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F3496BE" w14:textId="6FCDE9CE" w:rsidR="0034361D" w:rsidRPr="0052471B" w:rsidRDefault="00BD002B" w:rsidP="0034361D">
      <w:pPr>
        <w:tabs>
          <w:tab w:val="right" w:pos="9639"/>
        </w:tabs>
        <w:spacing w:after="0"/>
        <w:rPr>
          <w:rFonts w:ascii="Arial" w:hAnsi="Arial"/>
          <w:b/>
          <w:i/>
          <w:sz w:val="28"/>
          <w:lang w:val="en-US" w:eastAsia="zh-CN"/>
        </w:rPr>
      </w:pPr>
      <w:r>
        <w:rPr>
          <w:rFonts w:ascii="Arial" w:hAnsi="Arial"/>
          <w:b/>
          <w:sz w:val="24"/>
        </w:rPr>
        <w:t>3GPP TSG-RAN WG2 Meeting #12</w:t>
      </w:r>
      <w:r w:rsidR="00790971">
        <w:rPr>
          <w:rFonts w:ascii="Arial" w:hAnsi="Arial"/>
          <w:b/>
          <w:sz w:val="24"/>
        </w:rPr>
        <w:t>3</w:t>
      </w:r>
      <w:r w:rsidR="000E5985">
        <w:rPr>
          <w:rFonts w:ascii="Arial" w:hAnsi="Arial"/>
          <w:b/>
          <w:sz w:val="24"/>
        </w:rPr>
        <w:t>bis</w:t>
      </w:r>
      <w:r w:rsidR="0034361D" w:rsidRPr="00FA4BF0">
        <w:rPr>
          <w:rFonts w:ascii="Arial" w:hAnsi="Arial"/>
          <w:b/>
          <w:i/>
          <w:sz w:val="28"/>
        </w:rPr>
        <w:tab/>
      </w:r>
      <w:r w:rsidR="006A5FFB" w:rsidRPr="006A5FFB">
        <w:rPr>
          <w:rFonts w:ascii="Arial" w:hAnsi="Arial"/>
          <w:b/>
          <w:i/>
          <w:sz w:val="28"/>
        </w:rPr>
        <w:t>R2-2309871</w:t>
      </w:r>
    </w:p>
    <w:p w14:paraId="3F87AAA6" w14:textId="0E5AFDC9" w:rsidR="0034361D" w:rsidRPr="00FA4BF0" w:rsidRDefault="00951BE8" w:rsidP="0034361D">
      <w:pPr>
        <w:tabs>
          <w:tab w:val="right" w:pos="9639"/>
        </w:tabs>
        <w:spacing w:after="0"/>
        <w:rPr>
          <w:rFonts w:ascii="Arial" w:hAnsi="Arial"/>
          <w:b/>
          <w:i/>
          <w:sz w:val="28"/>
        </w:rPr>
      </w:pPr>
      <w:r>
        <w:rPr>
          <w:rFonts w:ascii="Arial" w:hAnsi="Arial"/>
          <w:b/>
          <w:sz w:val="24"/>
        </w:rPr>
        <w:t>Xiamen, China</w:t>
      </w:r>
      <w:r w:rsidR="00AB4D38" w:rsidRPr="00FA4BF0">
        <w:rPr>
          <w:rFonts w:ascii="Arial" w:hAnsi="Arial"/>
          <w:b/>
          <w:sz w:val="24"/>
        </w:rPr>
        <w:t>,</w:t>
      </w:r>
      <w:r w:rsidR="0034361D" w:rsidRPr="00FA4BF0">
        <w:rPr>
          <w:rFonts w:ascii="Arial" w:hAnsi="Arial"/>
          <w:b/>
          <w:sz w:val="24"/>
        </w:rPr>
        <w:t xml:space="preserve"> </w:t>
      </w:r>
      <w:r>
        <w:rPr>
          <w:rFonts w:ascii="Arial" w:hAnsi="Arial"/>
          <w:b/>
          <w:sz w:val="24"/>
        </w:rPr>
        <w:t>9</w:t>
      </w:r>
      <w:r w:rsidR="00BE4225">
        <w:rPr>
          <w:rFonts w:ascii="Arial" w:hAnsi="Arial"/>
          <w:b/>
          <w:sz w:val="24"/>
        </w:rPr>
        <w:t xml:space="preserve"> </w:t>
      </w:r>
      <w:r w:rsidR="007B0D28">
        <w:rPr>
          <w:rFonts w:ascii="Arial" w:hAnsi="Arial"/>
          <w:b/>
          <w:sz w:val="24"/>
        </w:rPr>
        <w:t>-</w:t>
      </w:r>
      <w:r w:rsidR="0034361D" w:rsidRPr="00FA4BF0">
        <w:rPr>
          <w:rFonts w:ascii="Arial" w:hAnsi="Arial"/>
          <w:b/>
          <w:sz w:val="24"/>
        </w:rPr>
        <w:t xml:space="preserve"> </w:t>
      </w:r>
      <w:r>
        <w:rPr>
          <w:rFonts w:ascii="Arial" w:hAnsi="Arial"/>
          <w:b/>
          <w:sz w:val="24"/>
        </w:rPr>
        <w:t>13 October</w:t>
      </w:r>
      <w:r w:rsidR="0034361D" w:rsidRPr="00FA4BF0">
        <w:rPr>
          <w:rFonts w:ascii="Arial" w:hAnsi="Arial"/>
          <w:b/>
          <w:sz w:val="24"/>
        </w:rPr>
        <w:t xml:space="preserve"> 202</w:t>
      </w:r>
      <w:r w:rsidR="00BD002B">
        <w:rPr>
          <w:rFonts w:ascii="Arial" w:hAnsi="Arial"/>
          <w:b/>
          <w:sz w:val="24"/>
        </w:rPr>
        <w:t>3</w:t>
      </w:r>
    </w:p>
    <w:p w14:paraId="52AA81EA" w14:textId="77777777" w:rsidR="0034361D" w:rsidRPr="00FA4BF0" w:rsidRDefault="0034361D" w:rsidP="0034361D">
      <w:pPr>
        <w:pStyle w:val="a3"/>
        <w:tabs>
          <w:tab w:val="left" w:pos="6521"/>
        </w:tabs>
        <w:jc w:val="both"/>
        <w:rPr>
          <w:rFonts w:cs="Arial"/>
          <w:noProof w:val="0"/>
        </w:rPr>
      </w:pPr>
    </w:p>
    <w:p w14:paraId="7246BF27" w14:textId="35BB5F93" w:rsidR="0034361D" w:rsidRPr="00FA4BF0" w:rsidRDefault="0034361D" w:rsidP="0034361D">
      <w:pPr>
        <w:tabs>
          <w:tab w:val="left" w:pos="1985"/>
        </w:tabs>
        <w:spacing w:after="120"/>
        <w:jc w:val="both"/>
        <w:rPr>
          <w:rFonts w:ascii="Arial" w:hAnsi="Arial" w:cs="Arial"/>
          <w:b/>
          <w:sz w:val="24"/>
          <w:lang w:eastAsia="zh-CN"/>
        </w:rPr>
      </w:pPr>
      <w:r w:rsidRPr="00FA4BF0">
        <w:rPr>
          <w:rFonts w:ascii="Arial" w:hAnsi="Arial" w:cs="Arial"/>
          <w:b/>
          <w:sz w:val="24"/>
        </w:rPr>
        <w:t>Agenda item:</w:t>
      </w:r>
      <w:r w:rsidRPr="00FA4BF0">
        <w:rPr>
          <w:rFonts w:ascii="Arial" w:hAnsi="Arial" w:cs="Arial"/>
          <w:b/>
          <w:sz w:val="24"/>
        </w:rPr>
        <w:tab/>
      </w:r>
      <w:r w:rsidR="00087215">
        <w:rPr>
          <w:rFonts w:ascii="Arial" w:hAnsi="Arial" w:cs="Arial"/>
          <w:b/>
          <w:sz w:val="24"/>
        </w:rPr>
        <w:t>7</w:t>
      </w:r>
      <w:r w:rsidR="00475648" w:rsidRPr="00FA4BF0">
        <w:rPr>
          <w:rFonts w:ascii="Arial" w:hAnsi="Arial" w:cs="Arial"/>
          <w:b/>
          <w:sz w:val="24"/>
          <w:lang w:eastAsia="zh-CN"/>
        </w:rPr>
        <w:t>.</w:t>
      </w:r>
      <w:r w:rsidR="00826738" w:rsidRPr="00FA4BF0">
        <w:rPr>
          <w:rFonts w:ascii="Arial" w:hAnsi="Arial" w:cs="Arial"/>
          <w:b/>
          <w:sz w:val="24"/>
          <w:lang w:eastAsia="zh-CN"/>
        </w:rPr>
        <w:t>4.2</w:t>
      </w:r>
      <w:r w:rsidR="000E5985">
        <w:rPr>
          <w:rFonts w:ascii="Arial" w:hAnsi="Arial" w:cs="Arial"/>
          <w:b/>
          <w:sz w:val="24"/>
          <w:lang w:eastAsia="zh-CN"/>
        </w:rPr>
        <w:t>.2</w:t>
      </w:r>
    </w:p>
    <w:p w14:paraId="1F203082" w14:textId="77777777" w:rsidR="0034361D" w:rsidRPr="00FA4BF0" w:rsidRDefault="0034361D" w:rsidP="0034361D">
      <w:pPr>
        <w:tabs>
          <w:tab w:val="left" w:pos="1985"/>
        </w:tabs>
        <w:spacing w:after="120"/>
        <w:jc w:val="both"/>
        <w:rPr>
          <w:rFonts w:ascii="Arial" w:hAnsi="Arial" w:cs="Arial"/>
          <w:b/>
          <w:sz w:val="24"/>
        </w:rPr>
      </w:pPr>
      <w:r w:rsidRPr="00FA4BF0">
        <w:rPr>
          <w:rFonts w:ascii="Arial" w:hAnsi="Arial" w:cs="Arial"/>
          <w:b/>
          <w:sz w:val="24"/>
        </w:rPr>
        <w:t xml:space="preserve">Source: </w:t>
      </w:r>
      <w:r w:rsidRPr="00FA4BF0">
        <w:rPr>
          <w:rFonts w:ascii="Arial" w:hAnsi="Arial" w:cs="Arial"/>
          <w:b/>
          <w:sz w:val="24"/>
        </w:rPr>
        <w:tab/>
        <w:t xml:space="preserve">Huawei, </w:t>
      </w:r>
      <w:proofErr w:type="spellStart"/>
      <w:r w:rsidRPr="00FA4BF0">
        <w:rPr>
          <w:rFonts w:ascii="Arial" w:hAnsi="Arial" w:cs="Arial"/>
          <w:b/>
          <w:sz w:val="24"/>
        </w:rPr>
        <w:t>HiSilicon</w:t>
      </w:r>
      <w:proofErr w:type="spellEnd"/>
    </w:p>
    <w:p w14:paraId="21AD56DD" w14:textId="26A80337" w:rsidR="0015145C" w:rsidRPr="0052471B" w:rsidRDefault="0034361D" w:rsidP="0015145C">
      <w:pPr>
        <w:tabs>
          <w:tab w:val="left" w:pos="1985"/>
        </w:tabs>
        <w:spacing w:after="120"/>
        <w:rPr>
          <w:rFonts w:ascii="Arial" w:eastAsiaTheme="minorEastAsia" w:hAnsi="Arial" w:cs="Arial"/>
          <w:b/>
          <w:sz w:val="24"/>
          <w:lang w:val="en-US" w:eastAsia="zh-CN"/>
        </w:rPr>
      </w:pPr>
      <w:r w:rsidRPr="00FA4BF0">
        <w:rPr>
          <w:rFonts w:ascii="Arial" w:hAnsi="Arial" w:cs="Arial"/>
          <w:b/>
          <w:sz w:val="24"/>
        </w:rPr>
        <w:t xml:space="preserve">Title: </w:t>
      </w:r>
      <w:r w:rsidRPr="00FA4BF0">
        <w:rPr>
          <w:rFonts w:ascii="Arial" w:hAnsi="Arial" w:cs="Arial"/>
          <w:b/>
          <w:sz w:val="24"/>
        </w:rPr>
        <w:tab/>
      </w:r>
      <w:r w:rsidR="000E5985">
        <w:rPr>
          <w:rFonts w:ascii="Arial" w:hAnsi="Arial" w:cs="Arial"/>
          <w:b/>
          <w:sz w:val="24"/>
        </w:rPr>
        <w:t>Early TA acquisition and LTM MAC CE format</w:t>
      </w:r>
    </w:p>
    <w:p w14:paraId="42FD130F" w14:textId="11EA1070" w:rsidR="0034361D" w:rsidRPr="00FA4BF0" w:rsidRDefault="0034361D" w:rsidP="0015145C">
      <w:pPr>
        <w:tabs>
          <w:tab w:val="left" w:pos="1985"/>
        </w:tabs>
        <w:spacing w:after="120"/>
        <w:rPr>
          <w:rFonts w:ascii="Arial" w:hAnsi="Arial" w:cs="Arial"/>
          <w:b/>
          <w:sz w:val="24"/>
          <w:lang w:eastAsia="zh-CN"/>
        </w:rPr>
      </w:pPr>
      <w:r w:rsidRPr="00FA4BF0">
        <w:rPr>
          <w:rFonts w:ascii="Arial" w:hAnsi="Arial" w:cs="Arial"/>
          <w:b/>
          <w:sz w:val="24"/>
        </w:rPr>
        <w:t>Document for:</w:t>
      </w:r>
      <w:r w:rsidRPr="00FA4BF0">
        <w:rPr>
          <w:rFonts w:ascii="Arial" w:hAnsi="Arial" w:cs="Arial"/>
          <w:b/>
          <w:sz w:val="24"/>
        </w:rPr>
        <w:tab/>
        <w:t xml:space="preserve">Discussion and </w:t>
      </w:r>
      <w:r w:rsidRPr="00FA4BF0">
        <w:rPr>
          <w:rFonts w:ascii="Arial" w:hAnsi="Arial" w:cs="Arial"/>
          <w:b/>
          <w:sz w:val="24"/>
          <w:lang w:eastAsia="zh-CN"/>
        </w:rPr>
        <w:t>D</w:t>
      </w:r>
      <w:r w:rsidRPr="00FA4BF0">
        <w:rPr>
          <w:rFonts w:ascii="Arial" w:hAnsi="Arial" w:cs="Arial"/>
          <w:b/>
          <w:sz w:val="24"/>
        </w:rPr>
        <w:t>ecision</w:t>
      </w:r>
    </w:p>
    <w:p w14:paraId="01D102D7" w14:textId="77777777" w:rsidR="0034361D" w:rsidRPr="00FA4BF0" w:rsidRDefault="0034361D" w:rsidP="0034361D">
      <w:pPr>
        <w:pStyle w:val="a5"/>
        <w:keepNext/>
        <w:keepLines/>
        <w:numPr>
          <w:ilvl w:val="0"/>
          <w:numId w:val="1"/>
        </w:numPr>
        <w:pBdr>
          <w:top w:val="single" w:sz="12" w:space="3" w:color="auto"/>
        </w:pBdr>
        <w:tabs>
          <w:tab w:val="num" w:pos="567"/>
        </w:tabs>
        <w:spacing w:before="240" w:line="276" w:lineRule="auto"/>
        <w:ind w:firstLineChars="0"/>
        <w:jc w:val="both"/>
        <w:outlineLvl w:val="0"/>
        <w:rPr>
          <w:rFonts w:ascii="Arial" w:eastAsia="宋体" w:hAnsi="Arial" w:cs="Arial"/>
          <w:sz w:val="36"/>
          <w:lang w:val="en-GB" w:eastAsia="zh-CN"/>
        </w:rPr>
      </w:pPr>
      <w:r w:rsidRPr="00FA4BF0">
        <w:rPr>
          <w:rFonts w:ascii="Arial" w:eastAsia="宋体" w:hAnsi="Arial" w:cs="Arial"/>
          <w:sz w:val="36"/>
          <w:lang w:val="en-GB" w:eastAsia="zh-CN"/>
        </w:rPr>
        <w:t xml:space="preserve"> Introduction</w:t>
      </w:r>
    </w:p>
    <w:p w14:paraId="517C1A23" w14:textId="11BDCC42" w:rsidR="00B26E82" w:rsidRPr="00FA4BF0" w:rsidRDefault="001A33B8" w:rsidP="00406B90">
      <w:pPr>
        <w:rPr>
          <w:rFonts w:eastAsia="宋体"/>
          <w:lang w:eastAsia="zh-CN"/>
        </w:rPr>
      </w:pPr>
      <w:r w:rsidRPr="00FA4BF0">
        <w:rPr>
          <w:rFonts w:eastAsia="宋体"/>
          <w:lang w:eastAsia="zh-CN"/>
        </w:rPr>
        <w:t>L1/L2-triggered</w:t>
      </w:r>
      <w:r w:rsidR="00B74A78" w:rsidRPr="00FA4BF0">
        <w:rPr>
          <w:rFonts w:eastAsia="宋体"/>
          <w:lang w:eastAsia="zh-CN"/>
        </w:rPr>
        <w:t xml:space="preserve"> mobility</w:t>
      </w:r>
      <w:r w:rsidRPr="00FA4BF0">
        <w:rPr>
          <w:rFonts w:eastAsia="宋体"/>
          <w:lang w:eastAsia="zh-CN"/>
        </w:rPr>
        <w:t xml:space="preserve"> (LTM)</w:t>
      </w:r>
      <w:r w:rsidR="00B74A78" w:rsidRPr="00FA4BF0">
        <w:rPr>
          <w:rFonts w:eastAsia="宋体"/>
          <w:lang w:eastAsia="zh-CN"/>
        </w:rPr>
        <w:t xml:space="preserve"> aims </w:t>
      </w:r>
      <w:r w:rsidR="00FF63C6" w:rsidRPr="00FA4BF0">
        <w:rPr>
          <w:rFonts w:eastAsia="宋体"/>
          <w:lang w:eastAsia="zh-CN"/>
        </w:rPr>
        <w:t>at</w:t>
      </w:r>
      <w:r w:rsidR="00B74A78" w:rsidRPr="00FA4BF0">
        <w:rPr>
          <w:rFonts w:eastAsia="宋体"/>
          <w:lang w:eastAsia="zh-CN"/>
        </w:rPr>
        <w:t xml:space="preserve"> reduc</w:t>
      </w:r>
      <w:r w:rsidR="00FF63C6" w:rsidRPr="00FA4BF0">
        <w:rPr>
          <w:rFonts w:eastAsia="宋体"/>
          <w:lang w:eastAsia="zh-CN"/>
        </w:rPr>
        <w:t>ing</w:t>
      </w:r>
      <w:r w:rsidR="00B74A78" w:rsidRPr="00FA4BF0">
        <w:rPr>
          <w:rFonts w:eastAsia="宋体"/>
          <w:lang w:eastAsia="zh-CN"/>
        </w:rPr>
        <w:t xml:space="preserve"> the latency </w:t>
      </w:r>
      <w:r w:rsidR="00305F9B">
        <w:rPr>
          <w:rFonts w:eastAsia="宋体"/>
          <w:lang w:eastAsia="zh-CN"/>
        </w:rPr>
        <w:t>during cell switch</w:t>
      </w:r>
      <w:r w:rsidR="006B4471">
        <w:rPr>
          <w:rFonts w:eastAsia="宋体"/>
          <w:lang w:eastAsia="zh-CN"/>
        </w:rPr>
        <w:t xml:space="preserve"> </w:t>
      </w:r>
      <w:r w:rsidR="006B4471">
        <w:rPr>
          <w:rFonts w:eastAsia="宋体"/>
          <w:lang w:eastAsia="zh-CN"/>
        </w:rPr>
        <w:fldChar w:fldCharType="begin"/>
      </w:r>
      <w:r w:rsidR="006B4471">
        <w:rPr>
          <w:rFonts w:eastAsia="宋体"/>
          <w:lang w:eastAsia="zh-CN"/>
        </w:rPr>
        <w:instrText xml:space="preserve"> REF _Ref109135522 \r \h </w:instrText>
      </w:r>
      <w:r w:rsidR="006B4471">
        <w:rPr>
          <w:rFonts w:eastAsia="宋体"/>
          <w:lang w:eastAsia="zh-CN"/>
        </w:rPr>
      </w:r>
      <w:r w:rsidR="006B4471">
        <w:rPr>
          <w:rFonts w:eastAsia="宋体"/>
          <w:lang w:eastAsia="zh-CN"/>
        </w:rPr>
        <w:fldChar w:fldCharType="separate"/>
      </w:r>
      <w:r w:rsidR="006B4471">
        <w:rPr>
          <w:rFonts w:eastAsia="宋体"/>
          <w:lang w:eastAsia="zh-CN"/>
        </w:rPr>
        <w:t>[1]</w:t>
      </w:r>
      <w:r w:rsidR="006B4471">
        <w:rPr>
          <w:rFonts w:eastAsia="宋体"/>
          <w:lang w:eastAsia="zh-CN"/>
        </w:rPr>
        <w:fldChar w:fldCharType="end"/>
      </w:r>
      <w:r w:rsidR="00B74A78" w:rsidRPr="00FA4BF0">
        <w:rPr>
          <w:rFonts w:eastAsia="宋体"/>
          <w:lang w:eastAsia="zh-CN"/>
        </w:rPr>
        <w:t xml:space="preserve">. </w:t>
      </w:r>
      <w:r w:rsidR="00FB7AAC">
        <w:rPr>
          <w:rFonts w:eastAsia="宋体"/>
          <w:lang w:eastAsia="zh-CN"/>
        </w:rPr>
        <w:t>Main steps are: 1) the network provides candidate cells pre-configuration to the UE, 2) the UE reports L1 measurement results</w:t>
      </w:r>
      <w:r w:rsidR="00B20606">
        <w:rPr>
          <w:rFonts w:eastAsia="宋体"/>
          <w:lang w:eastAsia="zh-CN"/>
        </w:rPr>
        <w:t>, 3) the network triggers a LTM cell switch MAC CE</w:t>
      </w:r>
      <w:r w:rsidR="00FB7AAC">
        <w:rPr>
          <w:rFonts w:eastAsia="宋体"/>
          <w:lang w:eastAsia="zh-CN"/>
        </w:rPr>
        <w:t xml:space="preserve">, and 4) the UE switches to the target cell. In this contribution, we further </w:t>
      </w:r>
      <w:r w:rsidR="00847F64">
        <w:rPr>
          <w:rFonts w:eastAsia="宋体"/>
          <w:lang w:eastAsia="zh-CN"/>
        </w:rPr>
        <w:t>discuss</w:t>
      </w:r>
      <w:r w:rsidR="00FB7AAC">
        <w:rPr>
          <w:rFonts w:eastAsia="宋体"/>
          <w:lang w:eastAsia="zh-CN"/>
        </w:rPr>
        <w:t xml:space="preserve"> the </w:t>
      </w:r>
      <w:r w:rsidR="00847F64">
        <w:rPr>
          <w:rFonts w:eastAsia="宋体"/>
          <w:lang w:eastAsia="zh-CN"/>
        </w:rPr>
        <w:t>format</w:t>
      </w:r>
      <w:r w:rsidR="00B20606">
        <w:rPr>
          <w:rFonts w:eastAsia="宋体"/>
          <w:lang w:eastAsia="zh-CN"/>
        </w:rPr>
        <w:t xml:space="preserve"> of the LTM cell switch MAC CE</w:t>
      </w:r>
      <w:r w:rsidR="00FB7AAC">
        <w:rPr>
          <w:rFonts w:eastAsia="宋体"/>
          <w:lang w:eastAsia="zh-CN"/>
        </w:rPr>
        <w:t>.</w:t>
      </w:r>
    </w:p>
    <w:p w14:paraId="648C8BBA" w14:textId="144DD4FA" w:rsidR="00464010" w:rsidRPr="00800803" w:rsidRDefault="0034361D" w:rsidP="00800803">
      <w:pPr>
        <w:pStyle w:val="a5"/>
        <w:keepNext/>
        <w:keepLines/>
        <w:numPr>
          <w:ilvl w:val="0"/>
          <w:numId w:val="1"/>
        </w:numPr>
        <w:pBdr>
          <w:top w:val="single" w:sz="12" w:space="3" w:color="auto"/>
        </w:pBdr>
        <w:tabs>
          <w:tab w:val="num" w:pos="567"/>
        </w:tabs>
        <w:spacing w:after="120"/>
        <w:ind w:firstLineChars="0"/>
        <w:jc w:val="both"/>
        <w:outlineLvl w:val="0"/>
        <w:rPr>
          <w:rFonts w:ascii="Arial" w:eastAsia="宋体" w:hAnsi="Arial" w:cs="Arial"/>
          <w:sz w:val="36"/>
          <w:lang w:val="en-GB"/>
        </w:rPr>
      </w:pPr>
      <w:r w:rsidRPr="00FA4BF0">
        <w:rPr>
          <w:rFonts w:ascii="Arial" w:eastAsia="宋体" w:hAnsi="Arial" w:cs="Arial"/>
          <w:sz w:val="36"/>
          <w:lang w:val="en-GB"/>
        </w:rPr>
        <w:t>Discussion</w:t>
      </w:r>
    </w:p>
    <w:p w14:paraId="0C7C9274" w14:textId="39BFED9D" w:rsidR="00467C2E" w:rsidRDefault="00195CF3" w:rsidP="00E7261A">
      <w:pPr>
        <w:pStyle w:val="2"/>
        <w:numPr>
          <w:ilvl w:val="1"/>
          <w:numId w:val="1"/>
        </w:numPr>
        <w:rPr>
          <w:rFonts w:eastAsia="宋体"/>
          <w:sz w:val="28"/>
          <w:lang w:eastAsia="zh-CN"/>
        </w:rPr>
      </w:pPr>
      <w:r>
        <w:rPr>
          <w:rFonts w:eastAsia="宋体"/>
          <w:sz w:val="28"/>
          <w:lang w:eastAsia="zh-CN"/>
        </w:rPr>
        <w:t>CFRA information in LTM MAC CE</w:t>
      </w:r>
    </w:p>
    <w:p w14:paraId="5D1AA396" w14:textId="29D7DA03" w:rsidR="0036265C" w:rsidRDefault="00CB3095" w:rsidP="00C27D44">
      <w:pPr>
        <w:spacing w:before="180"/>
        <w:rPr>
          <w:rFonts w:eastAsiaTheme="minorEastAsia"/>
          <w:lang w:eastAsia="zh-CN"/>
        </w:rPr>
      </w:pPr>
      <w:r>
        <w:rPr>
          <w:rFonts w:eastAsiaTheme="minorEastAsia" w:hint="eastAsia"/>
          <w:lang w:eastAsia="zh-CN"/>
        </w:rPr>
        <w:t>I</w:t>
      </w:r>
      <w:r w:rsidR="0036265C">
        <w:rPr>
          <w:rFonts w:eastAsiaTheme="minorEastAsia"/>
          <w:lang w:eastAsia="zh-CN"/>
        </w:rPr>
        <w:t>n RAN2 #123 meeting</w:t>
      </w:r>
      <w:r w:rsidR="00347723">
        <w:rPr>
          <w:rFonts w:eastAsiaTheme="minorEastAsia"/>
          <w:lang w:eastAsia="zh-CN"/>
        </w:rPr>
        <w:t xml:space="preserve"> </w:t>
      </w:r>
      <w:r w:rsidR="00347723">
        <w:rPr>
          <w:rFonts w:eastAsiaTheme="minorEastAsia"/>
          <w:lang w:eastAsia="zh-CN"/>
        </w:rPr>
        <w:fldChar w:fldCharType="begin"/>
      </w:r>
      <w:r w:rsidR="00347723">
        <w:rPr>
          <w:rFonts w:eastAsiaTheme="minorEastAsia"/>
          <w:lang w:eastAsia="zh-CN"/>
        </w:rPr>
        <w:instrText xml:space="preserve"> REF _Ref146271255 \r \h </w:instrText>
      </w:r>
      <w:r w:rsidR="00347723">
        <w:rPr>
          <w:rFonts w:eastAsiaTheme="minorEastAsia"/>
          <w:lang w:eastAsia="zh-CN"/>
        </w:rPr>
      </w:r>
      <w:r w:rsidR="00347723">
        <w:rPr>
          <w:rFonts w:eastAsiaTheme="minorEastAsia"/>
          <w:lang w:eastAsia="zh-CN"/>
        </w:rPr>
        <w:fldChar w:fldCharType="separate"/>
      </w:r>
      <w:r w:rsidR="00347723">
        <w:rPr>
          <w:rFonts w:eastAsiaTheme="minorEastAsia"/>
          <w:lang w:eastAsia="zh-CN"/>
        </w:rPr>
        <w:t>[1]</w:t>
      </w:r>
      <w:r w:rsidR="00347723">
        <w:rPr>
          <w:rFonts w:eastAsiaTheme="minorEastAsia"/>
          <w:lang w:eastAsia="zh-CN"/>
        </w:rPr>
        <w:fldChar w:fldCharType="end"/>
      </w:r>
      <w:r w:rsidR="0036265C">
        <w:rPr>
          <w:rFonts w:eastAsiaTheme="minorEastAsia"/>
          <w:lang w:eastAsia="zh-CN"/>
        </w:rPr>
        <w:t>, RAN2 agreed that the CFRA resource related information can be included in the LTM cell switch MAC CE.</w:t>
      </w:r>
    </w:p>
    <w:tbl>
      <w:tblPr>
        <w:tblStyle w:val="ac"/>
        <w:tblW w:w="0" w:type="auto"/>
        <w:tblLook w:val="04A0" w:firstRow="1" w:lastRow="0" w:firstColumn="1" w:lastColumn="0" w:noHBand="0" w:noVBand="1"/>
      </w:tblPr>
      <w:tblGrid>
        <w:gridCol w:w="9629"/>
      </w:tblGrid>
      <w:tr w:rsidR="00347723" w14:paraId="11C05AFC" w14:textId="77777777" w:rsidTr="00347723">
        <w:tc>
          <w:tcPr>
            <w:tcW w:w="9629" w:type="dxa"/>
          </w:tcPr>
          <w:p w14:paraId="16BA7AD6" w14:textId="1EFEBA6C" w:rsidR="00347723" w:rsidRPr="00347723" w:rsidRDefault="00347723" w:rsidP="00C27D44">
            <w:pPr>
              <w:spacing w:before="180"/>
              <w:rPr>
                <w:rFonts w:ascii="Arial" w:eastAsia="MS Mincho" w:hAnsi="Arial" w:cs="Arial"/>
                <w:i/>
                <w:u w:val="single"/>
                <w:lang w:eastAsia="ja-JP"/>
              </w:rPr>
            </w:pPr>
            <w:r>
              <w:rPr>
                <w:rFonts w:ascii="Arial" w:eastAsia="等线" w:hAnsi="Arial" w:cs="Arial"/>
                <w:i/>
                <w:u w:val="single"/>
                <w:lang w:eastAsia="ja-JP"/>
              </w:rPr>
              <w:t>RAN2 #123:</w:t>
            </w:r>
          </w:p>
          <w:p w14:paraId="2383C8F0" w14:textId="6249F8B9" w:rsidR="00347723" w:rsidRPr="00347723" w:rsidRDefault="00347723" w:rsidP="00347723">
            <w:pPr>
              <w:pStyle w:val="Agreement"/>
              <w:numPr>
                <w:ilvl w:val="0"/>
                <w:numId w:val="28"/>
              </w:numPr>
              <w:overflowPunct/>
              <w:autoSpaceDE/>
              <w:autoSpaceDN/>
              <w:adjustRightInd/>
              <w:textAlignment w:val="auto"/>
            </w:pPr>
            <w:r>
              <w:t xml:space="preserve">Will have CFRA resource related information field in LTM cell switch MAC CE (unless serious issues are found). </w:t>
            </w:r>
          </w:p>
        </w:tc>
      </w:tr>
    </w:tbl>
    <w:p w14:paraId="1970ED7B" w14:textId="2DE4F567" w:rsidR="0036265C" w:rsidRDefault="00810CD7" w:rsidP="00C27D44">
      <w:pPr>
        <w:spacing w:before="180"/>
        <w:rPr>
          <w:rFonts w:eastAsiaTheme="minorEastAsia"/>
          <w:lang w:eastAsia="zh-CN"/>
        </w:rPr>
      </w:pPr>
      <w:r>
        <w:rPr>
          <w:rFonts w:eastAsiaTheme="minorEastAsia"/>
          <w:lang w:eastAsia="zh-CN"/>
        </w:rPr>
        <w:t>In the candidate RRC pre-configuration, the candidate cell already can provide CFRA resources to the UE. So the main motivation of having CFRA resource in the LTM MAC CE is to let the target cell dynamically allocate CFRA resource, in order to mitigate the CFRA resource shortages.</w:t>
      </w:r>
      <w:r w:rsidR="007A73FF">
        <w:rPr>
          <w:rFonts w:eastAsiaTheme="minorEastAsia"/>
          <w:lang w:eastAsia="zh-CN"/>
        </w:rPr>
        <w:t xml:space="preserve"> Note that RAN2 agreed that the Approach 1 is the baseline procedure for inter-DU LTM, i.e., “</w:t>
      </w:r>
      <w:r w:rsidR="007A73FF" w:rsidRPr="007A73FF">
        <w:rPr>
          <w:rFonts w:cs="Arial"/>
          <w:i/>
        </w:rPr>
        <w:t xml:space="preserve">the serving </w:t>
      </w:r>
      <w:proofErr w:type="spellStart"/>
      <w:r w:rsidR="007A73FF" w:rsidRPr="007A73FF">
        <w:rPr>
          <w:rFonts w:cs="Arial"/>
          <w:i/>
        </w:rPr>
        <w:t>gNB</w:t>
      </w:r>
      <w:proofErr w:type="spellEnd"/>
      <w:r w:rsidR="007A73FF" w:rsidRPr="007A73FF">
        <w:rPr>
          <w:rFonts w:cs="Arial"/>
          <w:i/>
        </w:rPr>
        <w:t xml:space="preserve">-DU triggers the execution by transmitting LTM cell switch command to the UE and then informs the </w:t>
      </w:r>
      <w:proofErr w:type="spellStart"/>
      <w:r w:rsidR="007A73FF" w:rsidRPr="007A73FF">
        <w:rPr>
          <w:rFonts w:cs="Arial"/>
          <w:i/>
        </w:rPr>
        <w:t>gNB</w:t>
      </w:r>
      <w:proofErr w:type="spellEnd"/>
      <w:r w:rsidR="007A73FF" w:rsidRPr="007A73FF">
        <w:rPr>
          <w:rFonts w:cs="Arial"/>
          <w:i/>
        </w:rPr>
        <w:t xml:space="preserve">-CU of the serving cell switch. The </w:t>
      </w:r>
      <w:proofErr w:type="spellStart"/>
      <w:r w:rsidR="007A73FF" w:rsidRPr="007A73FF">
        <w:rPr>
          <w:rFonts w:cs="Arial"/>
          <w:i/>
        </w:rPr>
        <w:t>gNB</w:t>
      </w:r>
      <w:proofErr w:type="spellEnd"/>
      <w:r w:rsidR="007A73FF" w:rsidRPr="007A73FF">
        <w:rPr>
          <w:rFonts w:cs="Arial"/>
          <w:i/>
        </w:rPr>
        <w:t xml:space="preserve">-CU then informs the target </w:t>
      </w:r>
      <w:proofErr w:type="spellStart"/>
      <w:r w:rsidR="007A73FF" w:rsidRPr="007A73FF">
        <w:rPr>
          <w:rFonts w:cs="Arial"/>
          <w:i/>
        </w:rPr>
        <w:t>gNB</w:t>
      </w:r>
      <w:proofErr w:type="spellEnd"/>
      <w:r w:rsidR="007A73FF" w:rsidRPr="007A73FF">
        <w:rPr>
          <w:rFonts w:cs="Arial"/>
          <w:i/>
        </w:rPr>
        <w:t>-DU of the serving cell switch.</w:t>
      </w:r>
      <w:r w:rsidR="007A73FF">
        <w:rPr>
          <w:rFonts w:eastAsiaTheme="minorEastAsia"/>
          <w:lang w:eastAsia="zh-CN"/>
        </w:rPr>
        <w:t>” In this approach, there is no request and response procedure between the source DU and the target DU immediately before sending the LTM cell switch MAC CE. Therefore, for inter-DU case, it is not preferable to let the source DU request the dynamically allocated CFRA resource from the target DU, which may delay the triggering of the cell switch and incur radio link failure.</w:t>
      </w:r>
    </w:p>
    <w:p w14:paraId="739BFB0F" w14:textId="1ACEA104" w:rsidR="007A73FF" w:rsidRDefault="00535E33" w:rsidP="00C27D44">
      <w:pPr>
        <w:spacing w:before="180"/>
        <w:rPr>
          <w:rFonts w:eastAsiaTheme="minorEastAsia"/>
          <w:b/>
          <w:lang w:eastAsia="zh-CN"/>
        </w:rPr>
      </w:pPr>
      <w:r w:rsidRPr="00535E33">
        <w:rPr>
          <w:rFonts w:eastAsiaTheme="minorEastAsia" w:hint="eastAsia"/>
          <w:b/>
          <w:lang w:eastAsia="zh-CN"/>
        </w:rPr>
        <w:t>O</w:t>
      </w:r>
      <w:r w:rsidRPr="00535E33">
        <w:rPr>
          <w:rFonts w:eastAsiaTheme="minorEastAsia"/>
          <w:b/>
          <w:lang w:eastAsia="zh-CN"/>
        </w:rPr>
        <w:t xml:space="preserve">bservation 1: In inter-DU case, if the source DU requests the dynamically allocated CFRA resource from the target DU, it delays the triggering of the cell switch and may </w:t>
      </w:r>
      <w:r w:rsidR="004C1610">
        <w:rPr>
          <w:rFonts w:eastAsiaTheme="minorEastAsia" w:hint="eastAsia"/>
          <w:b/>
          <w:lang w:eastAsia="zh-CN"/>
        </w:rPr>
        <w:t>c</w:t>
      </w:r>
      <w:r w:rsidR="004C1610">
        <w:rPr>
          <w:rFonts w:eastAsiaTheme="minorEastAsia"/>
          <w:b/>
          <w:lang w:eastAsia="zh-CN"/>
        </w:rPr>
        <w:t xml:space="preserve">ause </w:t>
      </w:r>
      <w:r w:rsidRPr="00535E33">
        <w:rPr>
          <w:rFonts w:eastAsiaTheme="minorEastAsia"/>
          <w:b/>
          <w:lang w:eastAsia="zh-CN"/>
        </w:rPr>
        <w:t>radio link failure on the source cell.</w:t>
      </w:r>
    </w:p>
    <w:p w14:paraId="43A749E2" w14:textId="165480EA" w:rsidR="007B51F7" w:rsidRPr="007B51F7" w:rsidRDefault="007B51F7" w:rsidP="00C27D44">
      <w:pPr>
        <w:spacing w:before="180"/>
        <w:rPr>
          <w:rFonts w:eastAsiaTheme="minorEastAsia"/>
          <w:lang w:eastAsia="zh-CN"/>
        </w:rPr>
      </w:pPr>
      <w:r w:rsidRPr="007B51F7">
        <w:rPr>
          <w:rFonts w:eastAsiaTheme="minorEastAsia" w:hint="eastAsia"/>
          <w:lang w:eastAsia="zh-CN"/>
        </w:rPr>
        <w:t>I</w:t>
      </w:r>
      <w:r w:rsidRPr="007B51F7">
        <w:rPr>
          <w:rFonts w:eastAsiaTheme="minorEastAsia"/>
          <w:lang w:eastAsia="zh-CN"/>
        </w:rPr>
        <w:t xml:space="preserve">f the target DU provides CFRA resource to the source DU in advance, to mitigate the CFRA resource shortage issue, the provided CFRA resources can be shared by multiple UEs, which is similar with the PDCCH-ordered early RACH design. </w:t>
      </w:r>
      <w:r w:rsidR="00F44E47">
        <w:rPr>
          <w:rFonts w:eastAsiaTheme="minorEastAsia"/>
          <w:lang w:eastAsia="zh-CN"/>
        </w:rPr>
        <w:t>However, if the UE uses a shared CFRA resource, the target cell does not know the exact UE identity from the preamble transmission. To solve this problem, either the UE reports its identity or the source DU notifies the UE identity to the target DU. If it is the UE who reports its identity, then this makes CFRA like a 4-step CBRA procedure and increases the handover latency. If it is the source DU who notifies the UE identity, then this</w:t>
      </w:r>
      <w:r w:rsidR="00280524">
        <w:rPr>
          <w:rFonts w:eastAsiaTheme="minorEastAsia"/>
          <w:lang w:eastAsia="zh-CN"/>
        </w:rPr>
        <w:t xml:space="preserve"> requires</w:t>
      </w:r>
      <w:r w:rsidR="00F44E47">
        <w:rPr>
          <w:rFonts w:eastAsiaTheme="minorEastAsia"/>
          <w:lang w:eastAsia="zh-CN"/>
        </w:rPr>
        <w:t xml:space="preserve"> the target cell </w:t>
      </w:r>
      <w:r w:rsidR="00280524">
        <w:rPr>
          <w:rFonts w:eastAsiaTheme="minorEastAsia"/>
          <w:lang w:eastAsia="zh-CN"/>
        </w:rPr>
        <w:t xml:space="preserve">determine the UE identity only after receiving F1 notification. </w:t>
      </w:r>
      <w:r w:rsidR="008B16B2">
        <w:rPr>
          <w:rFonts w:eastAsiaTheme="minorEastAsia"/>
          <w:lang w:eastAsia="zh-CN"/>
        </w:rPr>
        <w:t>And the RAR transmission could be delayed and</w:t>
      </w:r>
      <w:r w:rsidR="00647C3A">
        <w:rPr>
          <w:rFonts w:eastAsiaTheme="minorEastAsia"/>
          <w:lang w:eastAsia="zh-CN"/>
        </w:rPr>
        <w:t xml:space="preserve"> may</w:t>
      </w:r>
      <w:r w:rsidR="008B16B2">
        <w:rPr>
          <w:rFonts w:eastAsiaTheme="minorEastAsia"/>
          <w:lang w:eastAsia="zh-CN"/>
        </w:rPr>
        <w:t xml:space="preserve"> fall outside the</w:t>
      </w:r>
      <w:r w:rsidR="008B16B2" w:rsidRPr="00A54B7E">
        <w:rPr>
          <w:rFonts w:eastAsiaTheme="minorEastAsia"/>
          <w:i/>
          <w:lang w:eastAsia="zh-CN"/>
        </w:rPr>
        <w:t xml:space="preserve"> </w:t>
      </w:r>
      <w:proofErr w:type="spellStart"/>
      <w:r w:rsidR="008B16B2" w:rsidRPr="00A54B7E">
        <w:rPr>
          <w:rFonts w:eastAsiaTheme="minorEastAsia"/>
          <w:i/>
          <w:lang w:eastAsia="zh-CN"/>
        </w:rPr>
        <w:t>ra-ResponseWindow</w:t>
      </w:r>
      <w:proofErr w:type="spellEnd"/>
      <w:r w:rsidR="008B16B2">
        <w:rPr>
          <w:rFonts w:eastAsiaTheme="minorEastAsia"/>
          <w:lang w:eastAsia="zh-CN"/>
        </w:rPr>
        <w:t>.</w:t>
      </w:r>
      <w:r w:rsidR="00647C3A">
        <w:rPr>
          <w:rFonts w:eastAsiaTheme="minorEastAsia"/>
          <w:lang w:eastAsia="zh-CN"/>
        </w:rPr>
        <w:t xml:space="preserve"> This also increases the handover latency.</w:t>
      </w:r>
    </w:p>
    <w:p w14:paraId="03CA384D" w14:textId="6AFF30B3" w:rsidR="007B51F7" w:rsidRDefault="00647C3A" w:rsidP="00C27D44">
      <w:pPr>
        <w:spacing w:before="180"/>
        <w:rPr>
          <w:rFonts w:eastAsiaTheme="minorEastAsia"/>
          <w:b/>
          <w:lang w:eastAsia="zh-CN"/>
        </w:rPr>
      </w:pPr>
      <w:r>
        <w:rPr>
          <w:rFonts w:eastAsiaTheme="minorEastAsia" w:hint="eastAsia"/>
          <w:b/>
          <w:lang w:eastAsia="zh-CN"/>
        </w:rPr>
        <w:t>O</w:t>
      </w:r>
      <w:r>
        <w:rPr>
          <w:rFonts w:eastAsiaTheme="minorEastAsia"/>
          <w:b/>
          <w:lang w:eastAsia="zh-CN"/>
        </w:rPr>
        <w:t xml:space="preserve">bservation 2: In inter-DU case, if the candidate DU provides CFRA resources shared by multiple UEs in advance, additional handover delay is expected. </w:t>
      </w:r>
    </w:p>
    <w:p w14:paraId="62B8C20A" w14:textId="7164466A" w:rsidR="00301C85" w:rsidRPr="00301C85" w:rsidRDefault="00301C85" w:rsidP="00C27D44">
      <w:pPr>
        <w:spacing w:before="180"/>
        <w:rPr>
          <w:rFonts w:eastAsiaTheme="minorEastAsia"/>
          <w:lang w:eastAsia="zh-CN"/>
        </w:rPr>
      </w:pPr>
      <w:r w:rsidRPr="00301C85">
        <w:rPr>
          <w:rFonts w:eastAsiaTheme="minorEastAsia"/>
          <w:lang w:eastAsia="zh-CN"/>
        </w:rPr>
        <w:t>Based on the observations, we propose to support the CFRA resource information in LTM cell switch MAC CE only for intra-DU case.</w:t>
      </w:r>
    </w:p>
    <w:p w14:paraId="1DEE2BC5" w14:textId="4C390C05" w:rsidR="002F2FBD" w:rsidRPr="00535E33" w:rsidRDefault="002F2FBD" w:rsidP="00C27D44">
      <w:pPr>
        <w:spacing w:before="180"/>
        <w:rPr>
          <w:rFonts w:eastAsiaTheme="minorEastAsia"/>
          <w:b/>
          <w:lang w:eastAsia="zh-CN"/>
        </w:rPr>
      </w:pPr>
      <w:r>
        <w:rPr>
          <w:rFonts w:eastAsiaTheme="minorEastAsia"/>
          <w:b/>
          <w:lang w:eastAsia="zh-CN"/>
        </w:rPr>
        <w:t xml:space="preserve">Proposal 1: </w:t>
      </w:r>
      <w:r w:rsidR="005F3322">
        <w:rPr>
          <w:rFonts w:eastAsiaTheme="minorEastAsia"/>
          <w:b/>
          <w:lang w:eastAsia="zh-CN"/>
        </w:rPr>
        <w:t>The</w:t>
      </w:r>
      <w:r w:rsidRPr="002F2FBD">
        <w:rPr>
          <w:rFonts w:eastAsiaTheme="minorEastAsia"/>
          <w:b/>
          <w:lang w:eastAsia="zh-CN"/>
        </w:rPr>
        <w:t xml:space="preserve"> CFRA resource information in LTM</w:t>
      </w:r>
      <w:r>
        <w:rPr>
          <w:rFonts w:eastAsiaTheme="minorEastAsia"/>
          <w:b/>
          <w:lang w:eastAsia="zh-CN"/>
        </w:rPr>
        <w:t xml:space="preserve"> cell switch</w:t>
      </w:r>
      <w:r w:rsidRPr="002F2FBD">
        <w:rPr>
          <w:rFonts w:eastAsiaTheme="minorEastAsia"/>
          <w:b/>
          <w:lang w:eastAsia="zh-CN"/>
        </w:rPr>
        <w:t xml:space="preserve"> MAC CE </w:t>
      </w:r>
      <w:r w:rsidR="005F3322">
        <w:rPr>
          <w:rFonts w:eastAsiaTheme="minorEastAsia"/>
          <w:b/>
          <w:lang w:eastAsia="zh-CN"/>
        </w:rPr>
        <w:t xml:space="preserve">is </w:t>
      </w:r>
      <w:r w:rsidRPr="009270BE">
        <w:rPr>
          <w:rFonts w:eastAsiaTheme="minorEastAsia"/>
          <w:b/>
          <w:highlight w:val="yellow"/>
          <w:lang w:eastAsia="zh-CN"/>
        </w:rPr>
        <w:t xml:space="preserve">only </w:t>
      </w:r>
      <w:r w:rsidR="005F3322">
        <w:rPr>
          <w:rFonts w:eastAsiaTheme="minorEastAsia"/>
          <w:b/>
          <w:highlight w:val="yellow"/>
          <w:lang w:eastAsia="zh-CN"/>
        </w:rPr>
        <w:t xml:space="preserve">considered </w:t>
      </w:r>
      <w:r w:rsidRPr="009270BE">
        <w:rPr>
          <w:rFonts w:eastAsiaTheme="minorEastAsia"/>
          <w:b/>
          <w:highlight w:val="yellow"/>
          <w:lang w:eastAsia="zh-CN"/>
        </w:rPr>
        <w:t>for</w:t>
      </w:r>
      <w:r w:rsidRPr="002F2FBD">
        <w:rPr>
          <w:rFonts w:eastAsiaTheme="minorEastAsia"/>
          <w:b/>
          <w:lang w:eastAsia="zh-CN"/>
        </w:rPr>
        <w:t xml:space="preserve"> intra-DU case.</w:t>
      </w:r>
    </w:p>
    <w:p w14:paraId="1EC6340E" w14:textId="47E8AFCE" w:rsidR="00D73DD0" w:rsidRDefault="00D73DD0" w:rsidP="00C27D44">
      <w:pPr>
        <w:spacing w:before="180"/>
        <w:rPr>
          <w:rFonts w:eastAsiaTheme="minorEastAsia"/>
          <w:lang w:eastAsia="zh-CN"/>
        </w:rPr>
      </w:pPr>
      <w:r>
        <w:rPr>
          <w:rFonts w:eastAsiaTheme="minorEastAsia"/>
          <w:lang w:eastAsia="zh-CN"/>
        </w:rPr>
        <w:t>The following information is necessary for CFRA resource:</w:t>
      </w:r>
    </w:p>
    <w:p w14:paraId="5CE66AA0" w14:textId="61092505" w:rsidR="009463E4" w:rsidRPr="00ED4AF8" w:rsidRDefault="009463E4" w:rsidP="009463E4">
      <w:pPr>
        <w:pStyle w:val="B1"/>
        <w:rPr>
          <w:lang w:eastAsia="zh-CN"/>
        </w:rPr>
      </w:pPr>
      <w:r w:rsidRPr="00ED4AF8">
        <w:t>-</w:t>
      </w:r>
      <w:r w:rsidRPr="00ED4AF8">
        <w:rPr>
          <w:rFonts w:hint="eastAsia"/>
          <w:lang w:eastAsia="zh-CN"/>
        </w:rPr>
        <w:tab/>
        <w:t xml:space="preserve">Random Access Preamble index </w:t>
      </w:r>
      <w:r w:rsidRPr="00ED4AF8">
        <w:t>–</w:t>
      </w:r>
      <w:r w:rsidRPr="00ED4AF8">
        <w:rPr>
          <w:rFonts w:hint="eastAsia"/>
          <w:lang w:eastAsia="zh-CN"/>
        </w:rPr>
        <w:t xml:space="preserve"> 6 bits</w:t>
      </w:r>
      <w:r>
        <w:rPr>
          <w:lang w:eastAsia="zh-CN"/>
        </w:rPr>
        <w:t>.</w:t>
      </w:r>
    </w:p>
    <w:p w14:paraId="0E95701E" w14:textId="1D028435" w:rsidR="009463E4" w:rsidRPr="00ED4AF8" w:rsidRDefault="009463E4" w:rsidP="009463E4">
      <w:pPr>
        <w:pStyle w:val="B1"/>
        <w:rPr>
          <w:lang w:eastAsia="zh-CN"/>
        </w:rPr>
      </w:pPr>
      <w:r w:rsidRPr="00ED4AF8">
        <w:rPr>
          <w:rFonts w:hint="eastAsia"/>
          <w:lang w:eastAsia="zh-CN"/>
        </w:rPr>
        <w:lastRenderedPageBreak/>
        <w:t>-</w:t>
      </w:r>
      <w:r w:rsidRPr="00ED4AF8">
        <w:rPr>
          <w:rFonts w:hint="eastAsia"/>
          <w:lang w:eastAsia="zh-CN"/>
        </w:rPr>
        <w:tab/>
        <w:t>UL/SUL indicator</w:t>
      </w:r>
      <w:r w:rsidRPr="00ED4AF8">
        <w:t xml:space="preserve"> –</w:t>
      </w:r>
      <w:r>
        <w:rPr>
          <w:rFonts w:hint="eastAsia"/>
          <w:lang w:eastAsia="zh-CN"/>
        </w:rPr>
        <w:t xml:space="preserve"> 1 bit.</w:t>
      </w:r>
    </w:p>
    <w:p w14:paraId="15FAE945" w14:textId="24C61452" w:rsidR="009463E4" w:rsidRPr="00ED4AF8" w:rsidRDefault="009463E4" w:rsidP="009463E4">
      <w:pPr>
        <w:pStyle w:val="B1"/>
        <w:rPr>
          <w:lang w:eastAsia="zh-CN"/>
        </w:rPr>
      </w:pPr>
      <w:r w:rsidRPr="00ED4AF8">
        <w:rPr>
          <w:rFonts w:hint="eastAsia"/>
          <w:lang w:eastAsia="zh-CN"/>
        </w:rPr>
        <w:t>-</w:t>
      </w:r>
      <w:r w:rsidRPr="00ED4AF8">
        <w:rPr>
          <w:rFonts w:hint="eastAsia"/>
          <w:lang w:eastAsia="zh-CN"/>
        </w:rPr>
        <w:tab/>
        <w:t>SS</w:t>
      </w:r>
      <w:r w:rsidR="00564060">
        <w:rPr>
          <w:lang w:eastAsia="zh-CN"/>
        </w:rPr>
        <w:t>B</w:t>
      </w:r>
      <w:r w:rsidRPr="00ED4AF8">
        <w:rPr>
          <w:rFonts w:hint="eastAsia"/>
          <w:lang w:eastAsia="zh-CN"/>
        </w:rPr>
        <w:t xml:space="preserve"> index</w:t>
      </w:r>
      <w:r w:rsidRPr="00ED4AF8">
        <w:t xml:space="preserve"> –</w:t>
      </w:r>
      <w:r>
        <w:rPr>
          <w:rFonts w:hint="eastAsia"/>
          <w:lang w:eastAsia="zh-CN"/>
        </w:rPr>
        <w:t xml:space="preserve"> 6 bits.</w:t>
      </w:r>
    </w:p>
    <w:p w14:paraId="55D3C2A6" w14:textId="40419602" w:rsidR="009463E4" w:rsidRPr="00ED4AF8" w:rsidRDefault="009463E4" w:rsidP="009463E4">
      <w:pPr>
        <w:pStyle w:val="B1"/>
        <w:rPr>
          <w:lang w:eastAsia="zh-CN"/>
        </w:rPr>
      </w:pPr>
      <w:r w:rsidRPr="00ED4AF8">
        <w:rPr>
          <w:rFonts w:hint="eastAsia"/>
          <w:lang w:eastAsia="zh-CN"/>
        </w:rPr>
        <w:t>-</w:t>
      </w:r>
      <w:r w:rsidRPr="00ED4AF8">
        <w:rPr>
          <w:rFonts w:hint="eastAsia"/>
          <w:lang w:eastAsia="zh-CN"/>
        </w:rPr>
        <w:tab/>
        <w:t>PRACH Mask index</w:t>
      </w:r>
      <w:r w:rsidRPr="00ED4AF8">
        <w:t xml:space="preserve"> –</w:t>
      </w:r>
      <w:r>
        <w:rPr>
          <w:rFonts w:hint="eastAsia"/>
          <w:lang w:eastAsia="zh-CN"/>
        </w:rPr>
        <w:t xml:space="preserve"> 4 bits.</w:t>
      </w:r>
    </w:p>
    <w:p w14:paraId="44AD3E56" w14:textId="6F441AFB" w:rsidR="00D73DD0" w:rsidRDefault="00306446" w:rsidP="009463E4">
      <w:pPr>
        <w:spacing w:before="180"/>
        <w:rPr>
          <w:rFonts w:eastAsiaTheme="minorEastAsia"/>
          <w:lang w:eastAsia="zh-CN"/>
        </w:rPr>
      </w:pPr>
      <w:r>
        <w:rPr>
          <w:rFonts w:eastAsiaTheme="minorEastAsia"/>
          <w:lang w:eastAsia="zh-CN"/>
        </w:rPr>
        <w:t>As shown in the following extracted</w:t>
      </w:r>
      <w:r w:rsidR="0099056C">
        <w:rPr>
          <w:rFonts w:eastAsiaTheme="minorEastAsia"/>
          <w:lang w:eastAsia="zh-CN"/>
        </w:rPr>
        <w:t xml:space="preserve"> RAN1 LS</w:t>
      </w:r>
      <w:r w:rsidR="0074030E">
        <w:rPr>
          <w:rFonts w:eastAsiaTheme="minorEastAsia"/>
          <w:lang w:eastAsia="zh-CN"/>
        </w:rPr>
        <w:t xml:space="preserve"> </w:t>
      </w:r>
      <w:r w:rsidR="00B04323">
        <w:rPr>
          <w:rFonts w:eastAsiaTheme="minorEastAsia"/>
          <w:lang w:eastAsia="zh-CN"/>
        </w:rPr>
        <w:fldChar w:fldCharType="begin"/>
      </w:r>
      <w:r w:rsidR="00B04323">
        <w:rPr>
          <w:rFonts w:eastAsiaTheme="minorEastAsia"/>
          <w:lang w:eastAsia="zh-CN"/>
        </w:rPr>
        <w:instrText xml:space="preserve"> REF _Ref146284713 \r \h </w:instrText>
      </w:r>
      <w:r w:rsidR="00B04323">
        <w:rPr>
          <w:rFonts w:eastAsiaTheme="minorEastAsia"/>
          <w:lang w:eastAsia="zh-CN"/>
        </w:rPr>
      </w:r>
      <w:r w:rsidR="00B04323">
        <w:rPr>
          <w:rFonts w:eastAsiaTheme="minorEastAsia"/>
          <w:lang w:eastAsia="zh-CN"/>
        </w:rPr>
        <w:fldChar w:fldCharType="separate"/>
      </w:r>
      <w:r w:rsidR="00B04323">
        <w:rPr>
          <w:rFonts w:eastAsiaTheme="minorEastAsia"/>
          <w:lang w:eastAsia="zh-CN"/>
        </w:rPr>
        <w:t>[2]</w:t>
      </w:r>
      <w:r w:rsidR="00B04323">
        <w:rPr>
          <w:rFonts w:eastAsiaTheme="minorEastAsia"/>
          <w:lang w:eastAsia="zh-CN"/>
        </w:rPr>
        <w:fldChar w:fldCharType="end"/>
      </w:r>
      <w:r w:rsidR="0099056C">
        <w:rPr>
          <w:rFonts w:eastAsiaTheme="minorEastAsia"/>
          <w:lang w:eastAsia="zh-CN"/>
        </w:rPr>
        <w:t xml:space="preserve">, </w:t>
      </w:r>
      <w:r w:rsidR="0074030E">
        <w:rPr>
          <w:rFonts w:eastAsiaTheme="minorEastAsia"/>
          <w:lang w:eastAsia="zh-CN"/>
        </w:rPr>
        <w:t>RAN1 agreed that the beam indication is always present, even for RACH-based cell switch. But RAN1 still FFS on the UE behaviour for the beam indication field for the RACH-based handover scenario after cell switch.</w:t>
      </w:r>
      <w:r w:rsidR="00075860">
        <w:rPr>
          <w:rFonts w:eastAsiaTheme="minorEastAsia"/>
          <w:lang w:eastAsia="zh-CN"/>
        </w:rPr>
        <w:t xml:space="preserve"> So whether the beam indication in the LTM cell switch MAC CE can be used as the SSB index in CFRA resources. Further RAN1 input is needed.</w:t>
      </w:r>
    </w:p>
    <w:tbl>
      <w:tblPr>
        <w:tblStyle w:val="ac"/>
        <w:tblW w:w="0" w:type="auto"/>
        <w:tblLook w:val="04A0" w:firstRow="1" w:lastRow="0" w:firstColumn="1" w:lastColumn="0" w:noHBand="0" w:noVBand="1"/>
      </w:tblPr>
      <w:tblGrid>
        <w:gridCol w:w="9629"/>
      </w:tblGrid>
      <w:tr w:rsidR="0074030E" w14:paraId="262E480E" w14:textId="77777777" w:rsidTr="0074030E">
        <w:tc>
          <w:tcPr>
            <w:tcW w:w="9629" w:type="dxa"/>
          </w:tcPr>
          <w:p w14:paraId="04A9EC0B" w14:textId="77777777" w:rsidR="0074030E" w:rsidRPr="000D5777" w:rsidRDefault="0074030E" w:rsidP="0074030E">
            <w:pPr>
              <w:pStyle w:val="af"/>
              <w:rPr>
                <w:rFonts w:eastAsia="等线"/>
                <w:sz w:val="20"/>
                <w:szCs w:val="20"/>
                <w:highlight w:val="green"/>
                <w:lang w:val="en-GB"/>
              </w:rPr>
            </w:pPr>
            <w:r w:rsidRPr="000D5777">
              <w:rPr>
                <w:rFonts w:eastAsia="等线"/>
                <w:sz w:val="20"/>
                <w:szCs w:val="20"/>
                <w:highlight w:val="green"/>
                <w:lang w:val="en-GB"/>
              </w:rPr>
              <w:t>Agreement</w:t>
            </w:r>
          </w:p>
          <w:p w14:paraId="05D10391" w14:textId="77777777" w:rsidR="0074030E" w:rsidRPr="00754CF6" w:rsidRDefault="0074030E" w:rsidP="0074030E">
            <w:pPr>
              <w:pStyle w:val="af"/>
              <w:rPr>
                <w:color w:val="000000"/>
                <w:sz w:val="20"/>
                <w:szCs w:val="20"/>
                <w:lang w:val="en-GB"/>
              </w:rPr>
            </w:pPr>
            <w:r w:rsidRPr="00754CF6">
              <w:rPr>
                <w:rFonts w:eastAsia="等线"/>
                <w:color w:val="000000"/>
                <w:sz w:val="20"/>
                <w:szCs w:val="20"/>
                <w:lang w:val="en-GB"/>
              </w:rPr>
              <w:t>On top the confirmed working assumption, o</w:t>
            </w:r>
            <w:r w:rsidRPr="00754CF6">
              <w:rPr>
                <w:color w:val="000000"/>
                <w:sz w:val="20"/>
                <w:szCs w:val="20"/>
                <w:lang w:val="en-GB"/>
              </w:rPr>
              <w:t>n the presence of beam indication within cell switch command, at least for scenario 2 following is supported:</w:t>
            </w:r>
          </w:p>
          <w:p w14:paraId="3E82938A" w14:textId="77777777" w:rsidR="0074030E" w:rsidRPr="00754CF6" w:rsidRDefault="0074030E" w:rsidP="0074030E">
            <w:pPr>
              <w:pStyle w:val="af"/>
              <w:numPr>
                <w:ilvl w:val="0"/>
                <w:numId w:val="30"/>
              </w:numPr>
              <w:overflowPunct/>
              <w:autoSpaceDE/>
              <w:autoSpaceDN/>
              <w:adjustRightInd/>
              <w:snapToGrid w:val="0"/>
              <w:ind w:left="426" w:hanging="426"/>
              <w:jc w:val="both"/>
              <w:textAlignment w:val="auto"/>
              <w:rPr>
                <w:color w:val="000000"/>
                <w:sz w:val="20"/>
                <w:szCs w:val="20"/>
                <w:lang w:val="en-GB"/>
              </w:rPr>
            </w:pPr>
            <w:r w:rsidRPr="00754CF6">
              <w:rPr>
                <w:color w:val="000000"/>
                <w:sz w:val="20"/>
                <w:szCs w:val="20"/>
                <w:lang w:val="en-GB"/>
              </w:rPr>
              <w:t xml:space="preserve">A field to indicate 1 joint or 1 pair of UL and DL unified TCI State index for the target cell field is </w:t>
            </w:r>
            <w:r w:rsidRPr="0074030E">
              <w:rPr>
                <w:color w:val="000000"/>
                <w:sz w:val="20"/>
                <w:szCs w:val="20"/>
                <w:highlight w:val="cyan"/>
                <w:lang w:val="en-GB"/>
              </w:rPr>
              <w:t>always present</w:t>
            </w:r>
            <w:r w:rsidRPr="00754CF6">
              <w:rPr>
                <w:color w:val="000000"/>
                <w:sz w:val="20"/>
                <w:szCs w:val="20"/>
                <w:lang w:val="en-GB"/>
              </w:rPr>
              <w:t xml:space="preserve"> in the cell switch command.</w:t>
            </w:r>
          </w:p>
          <w:p w14:paraId="26EE7C96" w14:textId="5CAEDBFF" w:rsidR="0074030E" w:rsidRPr="0074030E" w:rsidRDefault="0074030E" w:rsidP="0074030E">
            <w:pPr>
              <w:pStyle w:val="af"/>
              <w:numPr>
                <w:ilvl w:val="0"/>
                <w:numId w:val="30"/>
              </w:numPr>
              <w:overflowPunct/>
              <w:autoSpaceDE/>
              <w:autoSpaceDN/>
              <w:adjustRightInd/>
              <w:snapToGrid w:val="0"/>
              <w:ind w:left="426" w:hanging="426"/>
              <w:jc w:val="both"/>
              <w:textAlignment w:val="auto"/>
              <w:rPr>
                <w:color w:val="000000"/>
                <w:sz w:val="20"/>
                <w:szCs w:val="20"/>
                <w:lang w:val="en-GB"/>
              </w:rPr>
            </w:pPr>
            <w:r w:rsidRPr="0074030E">
              <w:rPr>
                <w:color w:val="000000"/>
                <w:sz w:val="20"/>
                <w:szCs w:val="20"/>
                <w:lang w:val="en-GB"/>
              </w:rPr>
              <w:t>FFS</w:t>
            </w:r>
            <w:r w:rsidRPr="00754CF6">
              <w:rPr>
                <w:color w:val="000000"/>
                <w:sz w:val="20"/>
                <w:szCs w:val="20"/>
                <w:lang w:val="en-GB"/>
              </w:rPr>
              <w:t xml:space="preserve"> UE behaviour for the beam indication field for the RACH-based handover scenario after cell switch command</w:t>
            </w:r>
          </w:p>
        </w:tc>
      </w:tr>
    </w:tbl>
    <w:p w14:paraId="669FA557" w14:textId="4105A881" w:rsidR="005A69AD" w:rsidRPr="005A69AD" w:rsidRDefault="001B41D9" w:rsidP="005A69AD">
      <w:pPr>
        <w:spacing w:before="180"/>
        <w:rPr>
          <w:rFonts w:eastAsiaTheme="minorEastAsia"/>
          <w:b/>
          <w:lang w:eastAsia="zh-CN"/>
        </w:rPr>
      </w:pPr>
      <w:r>
        <w:rPr>
          <w:rFonts w:eastAsiaTheme="minorEastAsia"/>
          <w:b/>
          <w:lang w:eastAsia="zh-CN"/>
        </w:rPr>
        <w:t xml:space="preserve">Proposal 2: </w:t>
      </w:r>
      <w:r w:rsidR="005A69AD" w:rsidRPr="005A69AD">
        <w:rPr>
          <w:rFonts w:eastAsiaTheme="minorEastAsia"/>
          <w:b/>
          <w:lang w:eastAsia="zh-CN"/>
        </w:rPr>
        <w:t>The following is introduced as the CFRA resource related information in LTM</w:t>
      </w:r>
      <w:r w:rsidR="005A69AD">
        <w:rPr>
          <w:rFonts w:eastAsiaTheme="minorEastAsia"/>
          <w:b/>
          <w:lang w:eastAsia="zh-CN"/>
        </w:rPr>
        <w:t xml:space="preserve"> cell switch</w:t>
      </w:r>
      <w:r w:rsidR="009270BE">
        <w:rPr>
          <w:rFonts w:eastAsiaTheme="minorEastAsia"/>
          <w:b/>
          <w:lang w:eastAsia="zh-CN"/>
        </w:rPr>
        <w:t xml:space="preserve"> MAC CE (like the information in the</w:t>
      </w:r>
      <w:r w:rsidR="005A69AD" w:rsidRPr="005A69AD">
        <w:rPr>
          <w:rFonts w:eastAsiaTheme="minorEastAsia"/>
          <w:b/>
          <w:lang w:eastAsia="zh-CN"/>
        </w:rPr>
        <w:t xml:space="preserve"> legacy PDCCH order triggered CFRA RACH):</w:t>
      </w:r>
    </w:p>
    <w:p w14:paraId="1596EB86" w14:textId="74DC2B04" w:rsidR="005A69AD" w:rsidRDefault="005A69AD" w:rsidP="005A69AD">
      <w:pPr>
        <w:spacing w:before="180"/>
        <w:rPr>
          <w:rFonts w:eastAsiaTheme="minorEastAsia"/>
          <w:b/>
          <w:lang w:eastAsia="zh-CN"/>
        </w:rPr>
      </w:pPr>
      <w:r w:rsidRPr="005A69AD">
        <w:rPr>
          <w:rFonts w:eastAsiaTheme="minorEastAsia"/>
          <w:b/>
          <w:lang w:eastAsia="zh-CN"/>
        </w:rPr>
        <w:t>-</w:t>
      </w:r>
      <w:r w:rsidRPr="005A69AD">
        <w:rPr>
          <w:rFonts w:eastAsiaTheme="minorEastAsia"/>
          <w:b/>
          <w:lang w:eastAsia="zh-CN"/>
        </w:rPr>
        <w:tab/>
        <w:t>6 bi</w:t>
      </w:r>
      <w:r>
        <w:rPr>
          <w:rFonts w:eastAsiaTheme="minorEastAsia"/>
          <w:b/>
          <w:lang w:eastAsia="zh-CN"/>
        </w:rPr>
        <w:t>ts Random Access Preamble index,</w:t>
      </w:r>
    </w:p>
    <w:p w14:paraId="33A828B1" w14:textId="51336733" w:rsidR="005A69AD" w:rsidRPr="005A69AD" w:rsidRDefault="005A69AD" w:rsidP="005A69AD">
      <w:pPr>
        <w:spacing w:before="180"/>
        <w:rPr>
          <w:rFonts w:eastAsiaTheme="minorEastAsia"/>
          <w:b/>
          <w:lang w:eastAsia="zh-CN"/>
        </w:rPr>
      </w:pPr>
      <w:r>
        <w:rPr>
          <w:rFonts w:eastAsiaTheme="minorEastAsia"/>
          <w:b/>
          <w:lang w:eastAsia="zh-CN"/>
        </w:rPr>
        <w:t>-</w:t>
      </w:r>
      <w:r>
        <w:rPr>
          <w:rFonts w:eastAsiaTheme="minorEastAsia"/>
          <w:b/>
          <w:lang w:eastAsia="zh-CN"/>
        </w:rPr>
        <w:tab/>
        <w:t>1 bit UL/SUL indicator,</w:t>
      </w:r>
    </w:p>
    <w:p w14:paraId="59D64341" w14:textId="3D9540C4" w:rsidR="005A69AD" w:rsidRPr="009270BE" w:rsidRDefault="005A69AD" w:rsidP="005A69AD">
      <w:pPr>
        <w:spacing w:before="180"/>
        <w:rPr>
          <w:rFonts w:eastAsiaTheme="minorEastAsia"/>
          <w:b/>
          <w:lang w:eastAsia="zh-CN"/>
        </w:rPr>
      </w:pPr>
      <w:r>
        <w:rPr>
          <w:rFonts w:eastAsiaTheme="minorEastAsia"/>
          <w:b/>
          <w:lang w:eastAsia="zh-CN"/>
        </w:rPr>
        <w:t>-</w:t>
      </w:r>
      <w:r>
        <w:rPr>
          <w:rFonts w:eastAsiaTheme="minorEastAsia"/>
          <w:b/>
          <w:lang w:eastAsia="zh-CN"/>
        </w:rPr>
        <w:tab/>
        <w:t>6 bits SSB index,</w:t>
      </w:r>
      <w:r w:rsidR="009270BE">
        <w:rPr>
          <w:rFonts w:eastAsiaTheme="minorEastAsia"/>
          <w:b/>
          <w:lang w:eastAsia="zh-CN"/>
        </w:rPr>
        <w:t xml:space="preserve"> FFS whether </w:t>
      </w:r>
      <w:r w:rsidR="008847B8">
        <w:rPr>
          <w:rFonts w:eastAsiaTheme="minorEastAsia"/>
          <w:b/>
          <w:lang w:eastAsia="zh-CN"/>
        </w:rPr>
        <w:t>this</w:t>
      </w:r>
      <w:r w:rsidR="009270BE">
        <w:rPr>
          <w:rFonts w:eastAsiaTheme="minorEastAsia"/>
          <w:b/>
          <w:lang w:eastAsia="zh-CN"/>
        </w:rPr>
        <w:t xml:space="preserve"> SSB index can be replaced by </w:t>
      </w:r>
      <w:r w:rsidR="00D31C6F">
        <w:rPr>
          <w:rFonts w:eastAsiaTheme="minorEastAsia"/>
          <w:b/>
          <w:lang w:eastAsia="zh-CN"/>
        </w:rPr>
        <w:t xml:space="preserve">the </w:t>
      </w:r>
      <w:r w:rsidR="006A7FF0">
        <w:rPr>
          <w:rFonts w:eastAsiaTheme="minorEastAsia"/>
          <w:b/>
          <w:lang w:eastAsia="zh-CN"/>
        </w:rPr>
        <w:t>TCI state ID</w:t>
      </w:r>
      <w:r w:rsidR="009270BE">
        <w:rPr>
          <w:rFonts w:eastAsiaTheme="minorEastAsia"/>
          <w:b/>
          <w:lang w:eastAsia="zh-CN"/>
        </w:rPr>
        <w:t xml:space="preserve"> in the LTM MAC CE.</w:t>
      </w:r>
    </w:p>
    <w:p w14:paraId="3B152C45" w14:textId="6233C303" w:rsidR="006A7FF0" w:rsidRPr="00535E33" w:rsidRDefault="005A69AD" w:rsidP="005A69AD">
      <w:pPr>
        <w:spacing w:before="180"/>
        <w:rPr>
          <w:rFonts w:eastAsiaTheme="minorEastAsia"/>
          <w:b/>
          <w:lang w:eastAsia="zh-CN"/>
        </w:rPr>
      </w:pPr>
      <w:r w:rsidRPr="005A69AD">
        <w:rPr>
          <w:rFonts w:eastAsiaTheme="minorEastAsia"/>
          <w:b/>
          <w:lang w:eastAsia="zh-CN"/>
        </w:rPr>
        <w:t>-</w:t>
      </w:r>
      <w:r w:rsidRPr="005A69AD">
        <w:rPr>
          <w:rFonts w:eastAsiaTheme="minorEastAsia"/>
          <w:b/>
          <w:lang w:eastAsia="zh-CN"/>
        </w:rPr>
        <w:tab/>
        <w:t>4 bits PRACH Mask index</w:t>
      </w:r>
      <w:r w:rsidR="006A7FF0">
        <w:rPr>
          <w:rFonts w:eastAsiaTheme="minorEastAsia"/>
          <w:b/>
          <w:lang w:eastAsia="zh-CN"/>
        </w:rPr>
        <w:t>, which refers to the legacy</w:t>
      </w:r>
      <w:r w:rsidR="006A7FF0" w:rsidRPr="006A5FFB">
        <w:rPr>
          <w:rFonts w:eastAsiaTheme="minorEastAsia"/>
          <w:b/>
          <w:i/>
          <w:lang w:eastAsia="zh-CN"/>
        </w:rPr>
        <w:t xml:space="preserve"> RACH-</w:t>
      </w:r>
      <w:proofErr w:type="spellStart"/>
      <w:r w:rsidR="006A7FF0" w:rsidRPr="006A5FFB">
        <w:rPr>
          <w:rFonts w:eastAsiaTheme="minorEastAsia"/>
          <w:b/>
          <w:i/>
          <w:lang w:eastAsia="zh-CN"/>
        </w:rPr>
        <w:t>ConfigCommon</w:t>
      </w:r>
      <w:proofErr w:type="spellEnd"/>
      <w:r w:rsidR="006A7FF0" w:rsidRPr="006A5FFB">
        <w:rPr>
          <w:rFonts w:eastAsiaTheme="minorEastAsia"/>
          <w:b/>
          <w:lang w:eastAsia="zh-CN"/>
        </w:rPr>
        <w:t xml:space="preserve"> in target RRC configuration</w:t>
      </w:r>
      <w:r w:rsidR="006967F7">
        <w:rPr>
          <w:rFonts w:eastAsiaTheme="minorEastAsia"/>
          <w:b/>
          <w:lang w:eastAsia="zh-CN"/>
        </w:rPr>
        <w:t>.</w:t>
      </w:r>
    </w:p>
    <w:p w14:paraId="65B7536F" w14:textId="46A16042" w:rsidR="00140B48" w:rsidRDefault="00140B48" w:rsidP="00140B48">
      <w:pPr>
        <w:pStyle w:val="2"/>
        <w:numPr>
          <w:ilvl w:val="1"/>
          <w:numId w:val="1"/>
        </w:numPr>
        <w:rPr>
          <w:rFonts w:eastAsia="宋体"/>
          <w:sz w:val="28"/>
          <w:lang w:eastAsia="zh-CN"/>
        </w:rPr>
      </w:pPr>
      <w:r>
        <w:rPr>
          <w:rFonts w:eastAsia="宋体"/>
          <w:sz w:val="28"/>
          <w:lang w:eastAsia="zh-CN"/>
        </w:rPr>
        <w:t>UE based TA measurement</w:t>
      </w:r>
    </w:p>
    <w:p w14:paraId="70D23C2C" w14:textId="75ADD9D4" w:rsidR="00D73DD0" w:rsidRDefault="00FC3597" w:rsidP="00C27D44">
      <w:pPr>
        <w:spacing w:before="180"/>
        <w:rPr>
          <w:rFonts w:eastAsiaTheme="minorEastAsia"/>
          <w:lang w:eastAsia="zh-CN"/>
        </w:rPr>
      </w:pPr>
      <w:r>
        <w:rPr>
          <w:rFonts w:eastAsiaTheme="minorEastAsia" w:hint="eastAsia"/>
          <w:lang w:eastAsia="zh-CN"/>
        </w:rPr>
        <w:t>I</w:t>
      </w:r>
      <w:r>
        <w:rPr>
          <w:rFonts w:eastAsiaTheme="minorEastAsia"/>
          <w:lang w:eastAsia="zh-CN"/>
        </w:rPr>
        <w:t xml:space="preserve">n RACH-less cell switch, </w:t>
      </w:r>
      <w:r w:rsidR="00A12362">
        <w:rPr>
          <w:rFonts w:eastAsiaTheme="minorEastAsia"/>
          <w:lang w:eastAsia="zh-CN"/>
        </w:rPr>
        <w:t>the UE needs to obtain a valid TA towards the target cell. RAN1 agreed the UE based TA measurement and RAN4 analysed the accuracy for this method and sent</w:t>
      </w:r>
      <w:r w:rsidR="001E259F">
        <w:rPr>
          <w:rFonts w:eastAsiaTheme="minorEastAsia"/>
          <w:lang w:eastAsia="zh-CN"/>
        </w:rPr>
        <w:t xml:space="preserve"> a LS</w:t>
      </w:r>
      <w:r w:rsidR="00FD3D4C" w:rsidRPr="00FD3D4C">
        <w:t xml:space="preserve"> </w:t>
      </w:r>
      <w:r w:rsidR="00FD3D4C" w:rsidRPr="00FD3D4C">
        <w:rPr>
          <w:rFonts w:eastAsiaTheme="minorEastAsia"/>
          <w:lang w:eastAsia="zh-CN"/>
        </w:rPr>
        <w:t>R4-2314455</w:t>
      </w:r>
      <w:r w:rsidR="00A12362">
        <w:rPr>
          <w:rFonts w:eastAsiaTheme="minorEastAsia"/>
          <w:lang w:eastAsia="zh-CN"/>
        </w:rPr>
        <w:t xml:space="preserve">, as extracted below:  </w:t>
      </w:r>
    </w:p>
    <w:tbl>
      <w:tblPr>
        <w:tblStyle w:val="ac"/>
        <w:tblW w:w="0" w:type="auto"/>
        <w:tblLook w:val="04A0" w:firstRow="1" w:lastRow="0" w:firstColumn="1" w:lastColumn="0" w:noHBand="0" w:noVBand="1"/>
      </w:tblPr>
      <w:tblGrid>
        <w:gridCol w:w="9629"/>
      </w:tblGrid>
      <w:tr w:rsidR="00A12362" w14:paraId="22B0BD10" w14:textId="77777777" w:rsidTr="00A12362">
        <w:tc>
          <w:tcPr>
            <w:tcW w:w="9629" w:type="dxa"/>
          </w:tcPr>
          <w:p w14:paraId="121D2C25" w14:textId="77777777" w:rsidR="00A12362" w:rsidRPr="00FF6C41" w:rsidRDefault="00A12362" w:rsidP="00A12362">
            <w:pPr>
              <w:rPr>
                <w:rFonts w:ascii="Arial" w:hAnsi="Arial" w:cs="Arial"/>
                <w:u w:val="single"/>
              </w:rPr>
            </w:pPr>
            <w:r w:rsidRPr="00FF6C41">
              <w:rPr>
                <w:rFonts w:ascii="Arial" w:hAnsi="Arial" w:cs="Arial"/>
                <w:u w:val="single"/>
              </w:rPr>
              <w:t xml:space="preserve">UE based TA </w:t>
            </w:r>
            <w:r>
              <w:rPr>
                <w:rFonts w:ascii="Arial" w:hAnsi="Arial" w:cs="Arial"/>
                <w:u w:val="single"/>
              </w:rPr>
              <w:t>measurement</w:t>
            </w:r>
            <w:r w:rsidRPr="00FF6C41">
              <w:rPr>
                <w:rFonts w:ascii="Arial" w:hAnsi="Arial" w:cs="Arial"/>
                <w:u w:val="single"/>
              </w:rPr>
              <w:t>:</w:t>
            </w:r>
          </w:p>
          <w:p w14:paraId="04334B2E" w14:textId="77777777" w:rsidR="00A12362" w:rsidRPr="00FF6C41" w:rsidRDefault="00A12362" w:rsidP="00A12362">
            <w:pPr>
              <w:rPr>
                <w:rFonts w:ascii="Arial" w:hAnsi="Arial" w:cs="Arial"/>
              </w:rPr>
            </w:pPr>
            <w:r w:rsidRPr="00FF6C41">
              <w:rPr>
                <w:rFonts w:ascii="Arial" w:hAnsi="Arial" w:cs="Arial"/>
              </w:rPr>
              <w:t xml:space="preserve">Existing time alignment error (TAE) (from TS 38.104) is provided below. </w:t>
            </w:r>
          </w:p>
          <w:tbl>
            <w:tblPr>
              <w:tblW w:w="0" w:type="auto"/>
              <w:tblInd w:w="1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190"/>
            </w:tblGrid>
            <w:tr w:rsidR="00A12362" w:rsidRPr="00FF6C41" w14:paraId="7579AB21" w14:textId="77777777" w:rsidTr="004A5151">
              <w:trPr>
                <w:trHeight w:val="1770"/>
              </w:trPr>
              <w:tc>
                <w:tcPr>
                  <w:tcW w:w="9190" w:type="dxa"/>
                </w:tcPr>
                <w:p w14:paraId="3ED7DEFB" w14:textId="77777777" w:rsidR="00A12362" w:rsidRPr="00FF6C41" w:rsidRDefault="00A12362" w:rsidP="00A12362">
                  <w:pPr>
                    <w:ind w:left="-79"/>
                    <w:rPr>
                      <w:rFonts w:ascii="Arial" w:hAnsi="Arial" w:cs="Arial"/>
                    </w:rPr>
                  </w:pPr>
                  <w:r w:rsidRPr="00FF6C41">
                    <w:rPr>
                      <w:rFonts w:ascii="Arial" w:hAnsi="Arial" w:cs="Arial"/>
                    </w:rPr>
                    <w:t>For MIMO transmission, at each carrier frequency, TAE shall not exceed 65 ns.</w:t>
                  </w:r>
                </w:p>
                <w:p w14:paraId="7A9210A8" w14:textId="77777777" w:rsidR="00A12362" w:rsidRPr="00FF6C41" w:rsidRDefault="00A12362" w:rsidP="00A12362">
                  <w:pPr>
                    <w:ind w:left="-79"/>
                    <w:rPr>
                      <w:rFonts w:ascii="Arial" w:hAnsi="Arial" w:cs="Arial"/>
                    </w:rPr>
                  </w:pPr>
                  <w:r w:rsidRPr="00FF6C41">
                    <w:rPr>
                      <w:rFonts w:ascii="Arial" w:hAnsi="Arial" w:cs="Arial"/>
                    </w:rPr>
                    <w:t>For intra-band contiguous carrier aggregation, with or without MIMO, TAE shall not exceed 260ns.</w:t>
                  </w:r>
                </w:p>
                <w:p w14:paraId="5095F631" w14:textId="77777777" w:rsidR="00A12362" w:rsidRPr="00FF6C41" w:rsidRDefault="00A12362" w:rsidP="00A12362">
                  <w:pPr>
                    <w:ind w:left="-79"/>
                    <w:rPr>
                      <w:rFonts w:ascii="Arial" w:hAnsi="Arial" w:cs="Arial"/>
                    </w:rPr>
                  </w:pPr>
                  <w:r w:rsidRPr="00FF6C41">
                    <w:rPr>
                      <w:rFonts w:ascii="Arial" w:hAnsi="Arial" w:cs="Arial"/>
                    </w:rPr>
                    <w:t>For intra-band non-contiguous carrier aggregation, with or without MIMO, TAE shall not exceed 3µs.</w:t>
                  </w:r>
                </w:p>
                <w:p w14:paraId="241284B4" w14:textId="77777777" w:rsidR="00A12362" w:rsidRPr="00FF6C41" w:rsidRDefault="00A12362" w:rsidP="00A12362">
                  <w:pPr>
                    <w:ind w:left="-79"/>
                    <w:rPr>
                      <w:rFonts w:ascii="Arial" w:hAnsi="Arial" w:cs="Arial"/>
                    </w:rPr>
                  </w:pPr>
                  <w:r w:rsidRPr="00FF6C41">
                    <w:rPr>
                      <w:rFonts w:ascii="Arial" w:hAnsi="Arial" w:cs="Arial"/>
                    </w:rPr>
                    <w:t>For inter-band carrier aggregation, with or without MIMO, TAE shall not exceed 3µs.</w:t>
                  </w:r>
                </w:p>
              </w:tc>
            </w:tr>
          </w:tbl>
          <w:p w14:paraId="57A7049A" w14:textId="77777777" w:rsidR="00A12362" w:rsidRDefault="00A12362" w:rsidP="00A12362">
            <w:pPr>
              <w:rPr>
                <w:rFonts w:ascii="Arial" w:hAnsi="Arial" w:cs="Arial"/>
                <w:lang w:eastAsia="zh-CN"/>
              </w:rPr>
            </w:pPr>
          </w:p>
          <w:p w14:paraId="3D686C46" w14:textId="77777777" w:rsidR="00A12362" w:rsidRPr="00FF6C41" w:rsidRDefault="00A12362" w:rsidP="00A12362">
            <w:pPr>
              <w:rPr>
                <w:rFonts w:ascii="Arial" w:hAnsi="Arial" w:cs="Arial"/>
              </w:rPr>
            </w:pPr>
            <w:r>
              <w:rPr>
                <w:rFonts w:ascii="Arial" w:hAnsi="Arial" w:cs="Arial"/>
              </w:rPr>
              <w:t>Due to</w:t>
            </w:r>
            <w:r w:rsidRPr="00FF6C41">
              <w:rPr>
                <w:rFonts w:ascii="Arial" w:hAnsi="Arial" w:cs="Arial"/>
              </w:rPr>
              <w:t xml:space="preserve"> TA</w:t>
            </w:r>
            <w:r>
              <w:rPr>
                <w:rFonts w:ascii="Arial" w:hAnsi="Arial" w:cs="Arial"/>
              </w:rPr>
              <w:t>E, DL timing</w:t>
            </w:r>
            <w:r w:rsidRPr="00307AC1">
              <w:rPr>
                <w:rFonts w:eastAsia="DotumChe"/>
                <w:bCs/>
                <w:sz w:val="21"/>
                <w:szCs w:val="21"/>
                <w:lang w:eastAsia="en-US"/>
              </w:rPr>
              <w:t xml:space="preserve"> </w:t>
            </w:r>
            <w:r w:rsidRPr="00307AC1">
              <w:rPr>
                <w:rFonts w:ascii="Arial" w:hAnsi="Arial" w:cs="Arial"/>
                <w:bCs/>
              </w:rPr>
              <w:t>estimation error</w:t>
            </w:r>
            <w:r>
              <w:rPr>
                <w:rFonts w:ascii="Arial" w:hAnsi="Arial" w:cs="Arial"/>
                <w:bCs/>
              </w:rPr>
              <w:t xml:space="preserve"> (of both serving and target cell)</w:t>
            </w:r>
            <w:r w:rsidRPr="00307AC1">
              <w:rPr>
                <w:rFonts w:ascii="Arial" w:hAnsi="Arial" w:cs="Arial"/>
                <w:bCs/>
              </w:rPr>
              <w:t xml:space="preserve">, serving cell TA resolution </w:t>
            </w:r>
            <w:r>
              <w:rPr>
                <w:rFonts w:ascii="Arial" w:hAnsi="Arial" w:cs="Arial"/>
                <w:bCs/>
              </w:rPr>
              <w:t xml:space="preserve">error </w:t>
            </w:r>
            <w:r w:rsidRPr="00307AC1">
              <w:rPr>
                <w:rFonts w:ascii="Arial" w:hAnsi="Arial" w:cs="Arial"/>
                <w:bCs/>
              </w:rPr>
              <w:t>and TA adjustment error</w:t>
            </w:r>
            <w:r>
              <w:rPr>
                <w:rFonts w:ascii="Arial" w:hAnsi="Arial" w:cs="Arial"/>
              </w:rPr>
              <w:t xml:space="preserve">, though UE may be able to derive the TA, the actual UL Rx timing error at the target </w:t>
            </w:r>
            <w:proofErr w:type="spellStart"/>
            <w:r>
              <w:rPr>
                <w:rFonts w:ascii="Arial" w:hAnsi="Arial" w:cs="Arial"/>
              </w:rPr>
              <w:t>gNB</w:t>
            </w:r>
            <w:proofErr w:type="spellEnd"/>
            <w:r>
              <w:rPr>
                <w:rFonts w:ascii="Arial" w:hAnsi="Arial" w:cs="Arial"/>
              </w:rPr>
              <w:t xml:space="preserve"> may be larger than CP and may cause performance degradation at the </w:t>
            </w:r>
            <w:proofErr w:type="spellStart"/>
            <w:r>
              <w:rPr>
                <w:rFonts w:ascii="Arial" w:hAnsi="Arial" w:cs="Arial"/>
              </w:rPr>
              <w:t>gNB</w:t>
            </w:r>
            <w:proofErr w:type="spellEnd"/>
            <w:r>
              <w:rPr>
                <w:rFonts w:ascii="Arial" w:hAnsi="Arial" w:cs="Arial"/>
              </w:rPr>
              <w:t xml:space="preserve">. </w:t>
            </w:r>
          </w:p>
          <w:p w14:paraId="6A0E9B95" w14:textId="77777777" w:rsidR="00A12362" w:rsidRDefault="00A12362" w:rsidP="00A12362">
            <w:pPr>
              <w:rPr>
                <w:rFonts w:ascii="Arial" w:hAnsi="Arial" w:cs="Arial"/>
              </w:rPr>
            </w:pPr>
            <w:r>
              <w:rPr>
                <w:rFonts w:ascii="Arial" w:hAnsi="Arial" w:cs="Arial"/>
              </w:rPr>
              <w:t xml:space="preserve">However, </w:t>
            </w:r>
            <w:r w:rsidRPr="001E259F">
              <w:rPr>
                <w:rFonts w:ascii="Arial" w:hAnsi="Arial" w:cs="Arial"/>
                <w:highlight w:val="cyan"/>
              </w:rPr>
              <w:t xml:space="preserve">in some specific scenarios, for example, in FR1, where the TAE between serving cell and candidate cell is within 260ns, UE may be able to derive the TA based on UE based TA measurement and may meet the UL transmit timing requirements under good SNR condition and may not cause any performance degradation at the </w:t>
            </w:r>
            <w:proofErr w:type="spellStart"/>
            <w:r w:rsidRPr="001E259F">
              <w:rPr>
                <w:rFonts w:ascii="Arial" w:hAnsi="Arial" w:cs="Arial"/>
                <w:highlight w:val="cyan"/>
              </w:rPr>
              <w:t>gNB</w:t>
            </w:r>
            <w:proofErr w:type="spellEnd"/>
            <w:r w:rsidRPr="001E259F">
              <w:rPr>
                <w:rFonts w:ascii="Arial" w:hAnsi="Arial" w:cs="Arial"/>
                <w:highlight w:val="cyan"/>
              </w:rPr>
              <w:t>.</w:t>
            </w:r>
            <w:r>
              <w:rPr>
                <w:rFonts w:ascii="Arial" w:hAnsi="Arial" w:cs="Arial"/>
              </w:rPr>
              <w:t xml:space="preserve"> </w:t>
            </w:r>
            <w:r w:rsidRPr="00FF6C41">
              <w:rPr>
                <w:rFonts w:ascii="Arial" w:hAnsi="Arial" w:cs="Arial"/>
              </w:rPr>
              <w:t xml:space="preserve"> </w:t>
            </w:r>
          </w:p>
          <w:p w14:paraId="3D45328A" w14:textId="73A3A912" w:rsidR="00A12362" w:rsidRPr="001E259F" w:rsidRDefault="00A12362" w:rsidP="001E259F">
            <w:pPr>
              <w:rPr>
                <w:rFonts w:ascii="Arial" w:hAnsi="Arial" w:cs="Arial"/>
                <w:color w:val="0070C0"/>
                <w:sz w:val="18"/>
                <w:szCs w:val="18"/>
              </w:rPr>
            </w:pPr>
            <w:r>
              <w:rPr>
                <w:rFonts w:ascii="Arial" w:hAnsi="Arial" w:cs="Arial" w:hint="eastAsia"/>
                <w:lang w:eastAsia="zh-CN"/>
              </w:rPr>
              <w:t>Note:</w:t>
            </w:r>
            <w:r>
              <w:rPr>
                <w:rFonts w:ascii="Arial" w:hAnsi="Arial" w:cs="Arial"/>
              </w:rPr>
              <w:t xml:space="preserve"> TAE of 260ns corresponds to </w:t>
            </w:r>
            <w:r w:rsidRPr="00FF6C41">
              <w:rPr>
                <w:rFonts w:ascii="Arial" w:hAnsi="Arial" w:cs="Arial"/>
              </w:rPr>
              <w:t>Intra-band contiguous carrier aggregation</w:t>
            </w:r>
            <w:r>
              <w:rPr>
                <w:rFonts w:ascii="Arial" w:hAnsi="Arial" w:cs="Arial"/>
              </w:rPr>
              <w:t>, where the CC are collocated.</w:t>
            </w:r>
          </w:p>
        </w:tc>
      </w:tr>
    </w:tbl>
    <w:p w14:paraId="545FBE80" w14:textId="18FE4ACD" w:rsidR="00A12362" w:rsidRDefault="001E259F" w:rsidP="00C27D44">
      <w:pPr>
        <w:spacing w:before="180"/>
        <w:rPr>
          <w:rFonts w:eastAsiaTheme="minorEastAsia"/>
          <w:lang w:eastAsia="zh-CN"/>
        </w:rPr>
      </w:pPr>
      <w:r>
        <w:rPr>
          <w:rFonts w:eastAsiaTheme="minorEastAsia" w:hint="eastAsia"/>
          <w:lang w:eastAsia="zh-CN"/>
        </w:rPr>
        <w:lastRenderedPageBreak/>
        <w:t>I</w:t>
      </w:r>
      <w:r>
        <w:rPr>
          <w:rFonts w:eastAsiaTheme="minorEastAsia"/>
          <w:lang w:eastAsia="zh-CN"/>
        </w:rPr>
        <w:t>t seems that the UE based TA measurement is feasible in some specific scenarios from RAN4 perspective. According to the following RAN1 agreement, we imply that whether to enable this method is configured by the RRC.</w:t>
      </w:r>
      <w:r w:rsidR="0040481B">
        <w:rPr>
          <w:rFonts w:eastAsiaTheme="minorEastAsia"/>
          <w:lang w:eastAsia="zh-CN"/>
        </w:rPr>
        <w:t xml:space="preserve"> And the UE will use the obtained TA during cell switch and start the TA timer for the target cell.</w:t>
      </w:r>
    </w:p>
    <w:tbl>
      <w:tblPr>
        <w:tblStyle w:val="ac"/>
        <w:tblW w:w="0" w:type="auto"/>
        <w:tblLook w:val="04A0" w:firstRow="1" w:lastRow="0" w:firstColumn="1" w:lastColumn="0" w:noHBand="0" w:noVBand="1"/>
      </w:tblPr>
      <w:tblGrid>
        <w:gridCol w:w="9629"/>
      </w:tblGrid>
      <w:tr w:rsidR="001E259F" w14:paraId="15E95D51" w14:textId="77777777" w:rsidTr="001E259F">
        <w:tc>
          <w:tcPr>
            <w:tcW w:w="9629" w:type="dxa"/>
          </w:tcPr>
          <w:p w14:paraId="769EC8D2" w14:textId="77777777" w:rsidR="001E259F" w:rsidRPr="001E259F" w:rsidRDefault="001E259F" w:rsidP="00C27D44">
            <w:pPr>
              <w:spacing w:before="180"/>
              <w:rPr>
                <w:rFonts w:ascii="Arial" w:eastAsia="等线" w:hAnsi="Arial" w:cs="Arial"/>
                <w:i/>
                <w:u w:val="single"/>
                <w:lang w:eastAsia="ja-JP"/>
              </w:rPr>
            </w:pPr>
            <w:r w:rsidRPr="001E259F">
              <w:rPr>
                <w:rFonts w:ascii="Arial" w:eastAsia="等线" w:hAnsi="Arial" w:cs="Arial" w:hint="eastAsia"/>
                <w:i/>
                <w:u w:val="single"/>
                <w:lang w:eastAsia="ja-JP"/>
              </w:rPr>
              <w:t>R</w:t>
            </w:r>
            <w:r w:rsidRPr="001E259F">
              <w:rPr>
                <w:rFonts w:ascii="Arial" w:eastAsia="等线" w:hAnsi="Arial" w:cs="Arial"/>
                <w:i/>
                <w:u w:val="single"/>
                <w:lang w:eastAsia="ja-JP"/>
              </w:rPr>
              <w:t>AN1 #113</w:t>
            </w:r>
          </w:p>
          <w:p w14:paraId="247C40C9" w14:textId="77777777" w:rsidR="001E259F" w:rsidRPr="000610C8" w:rsidRDefault="001E259F" w:rsidP="001E259F">
            <w:pPr>
              <w:rPr>
                <w:bCs/>
                <w:sz w:val="18"/>
                <w:highlight w:val="green"/>
              </w:rPr>
            </w:pPr>
            <w:r w:rsidRPr="000610C8">
              <w:rPr>
                <w:bCs/>
                <w:sz w:val="18"/>
                <w:highlight w:val="green"/>
              </w:rPr>
              <w:t>Agreement</w:t>
            </w:r>
          </w:p>
          <w:p w14:paraId="4DCE2FF1" w14:textId="77777777" w:rsidR="001E259F" w:rsidRPr="00846D2D" w:rsidRDefault="001E259F" w:rsidP="001E259F">
            <w:pPr>
              <w:rPr>
                <w:bCs/>
                <w:sz w:val="18"/>
              </w:rPr>
            </w:pPr>
            <w:r>
              <w:rPr>
                <w:bCs/>
                <w:sz w:val="18"/>
              </w:rPr>
              <w:t>C</w:t>
            </w:r>
            <w:r>
              <w:rPr>
                <w:rFonts w:hint="eastAsia"/>
                <w:bCs/>
                <w:sz w:val="18"/>
              </w:rPr>
              <w:t>onfirm the following Working Assumption</w:t>
            </w:r>
            <w:r>
              <w:rPr>
                <w:bCs/>
                <w:sz w:val="18"/>
              </w:rPr>
              <w:t>, and sent LS to RAN4 to clarify the feasibility of supporting this mechanism</w:t>
            </w:r>
          </w:p>
          <w:p w14:paraId="7A1210FB" w14:textId="77777777" w:rsidR="001E259F" w:rsidRPr="00846D2D" w:rsidRDefault="001E259F" w:rsidP="001E259F">
            <w:pPr>
              <w:rPr>
                <w:b/>
                <w:bCs/>
                <w:sz w:val="18"/>
                <w:highlight w:val="darkYellow"/>
              </w:rPr>
            </w:pPr>
            <w:r w:rsidRPr="00846D2D">
              <w:rPr>
                <w:b/>
                <w:bCs/>
                <w:sz w:val="18"/>
                <w:highlight w:val="darkYellow"/>
              </w:rPr>
              <w:t>Working Assumption</w:t>
            </w:r>
          </w:p>
          <w:p w14:paraId="2222649F" w14:textId="77777777" w:rsidR="001E259F" w:rsidRDefault="001E259F" w:rsidP="001E259F">
            <w:pPr>
              <w:rPr>
                <w:bCs/>
                <w:sz w:val="18"/>
              </w:rPr>
            </w:pPr>
            <w:r>
              <w:rPr>
                <w:rFonts w:eastAsia="等线" w:hint="eastAsia"/>
                <w:sz w:val="18"/>
              </w:rPr>
              <w:t xml:space="preserve">From RAN 1 perspective, </w:t>
            </w:r>
            <w:r>
              <w:rPr>
                <w:bCs/>
                <w:sz w:val="18"/>
              </w:rPr>
              <w:t xml:space="preserve">UE-based TA measurement (UE derives TA based on Rx timing difference between current serving cell and candidate cell as well as TA value for the current serving cell) is supported. </w:t>
            </w:r>
          </w:p>
          <w:p w14:paraId="1C7AEFEC" w14:textId="77777777" w:rsidR="001E259F" w:rsidRDefault="001E259F" w:rsidP="001E259F">
            <w:pPr>
              <w:widowControl w:val="0"/>
              <w:numPr>
                <w:ilvl w:val="0"/>
                <w:numId w:val="31"/>
              </w:numPr>
              <w:overflowPunct/>
              <w:autoSpaceDE/>
              <w:autoSpaceDN/>
              <w:adjustRightInd/>
              <w:spacing w:after="0"/>
              <w:jc w:val="both"/>
              <w:textAlignment w:val="auto"/>
              <w:rPr>
                <w:bCs/>
                <w:sz w:val="18"/>
              </w:rPr>
            </w:pPr>
            <w:r>
              <w:rPr>
                <w:bCs/>
                <w:sz w:val="18"/>
              </w:rPr>
              <w:t>Corresponding UE capability is to be introduced to support UE-based TA measurement</w:t>
            </w:r>
          </w:p>
          <w:p w14:paraId="3352E124" w14:textId="77777777" w:rsidR="001E259F" w:rsidRPr="00E2281C" w:rsidRDefault="001E259F" w:rsidP="001E259F">
            <w:pPr>
              <w:widowControl w:val="0"/>
              <w:numPr>
                <w:ilvl w:val="0"/>
                <w:numId w:val="31"/>
              </w:numPr>
              <w:overflowPunct/>
              <w:autoSpaceDE/>
              <w:autoSpaceDN/>
              <w:adjustRightInd/>
              <w:spacing w:after="0"/>
              <w:jc w:val="both"/>
              <w:textAlignment w:val="auto"/>
              <w:rPr>
                <w:bCs/>
                <w:sz w:val="18"/>
              </w:rPr>
            </w:pPr>
            <w:r w:rsidRPr="001E259F">
              <w:rPr>
                <w:bCs/>
                <w:sz w:val="18"/>
                <w:highlight w:val="cyan"/>
              </w:rPr>
              <w:t>For a UE reports support of this capability, configuration of UE-based TA measurement is supported</w:t>
            </w:r>
          </w:p>
          <w:p w14:paraId="75BAAF70" w14:textId="3A8D52E4" w:rsidR="001E259F" w:rsidRPr="001E259F" w:rsidRDefault="001E259F" w:rsidP="001E259F">
            <w:pPr>
              <w:widowControl w:val="0"/>
              <w:numPr>
                <w:ilvl w:val="0"/>
                <w:numId w:val="31"/>
              </w:numPr>
              <w:overflowPunct/>
              <w:autoSpaceDE/>
              <w:autoSpaceDN/>
              <w:adjustRightInd/>
              <w:spacing w:after="0"/>
              <w:jc w:val="both"/>
              <w:textAlignment w:val="auto"/>
              <w:rPr>
                <w:bCs/>
                <w:sz w:val="18"/>
              </w:rPr>
            </w:pPr>
            <w:r w:rsidRPr="00F12B34">
              <w:rPr>
                <w:bCs/>
                <w:sz w:val="18"/>
              </w:rPr>
              <w:t>FFS: other impacts on RAN1 spec</w:t>
            </w:r>
          </w:p>
        </w:tc>
      </w:tr>
    </w:tbl>
    <w:p w14:paraId="3155CBA5" w14:textId="0B8C9A1B" w:rsidR="001E259F" w:rsidRDefault="0040481B" w:rsidP="00C27D44">
      <w:pPr>
        <w:spacing w:before="180"/>
        <w:rPr>
          <w:rFonts w:eastAsiaTheme="minorEastAsia"/>
          <w:b/>
          <w:lang w:eastAsia="zh-CN"/>
        </w:rPr>
      </w:pPr>
      <w:r>
        <w:rPr>
          <w:rFonts w:eastAsiaTheme="minorEastAsia"/>
          <w:b/>
          <w:lang w:eastAsia="zh-CN"/>
        </w:rPr>
        <w:t xml:space="preserve">Proposal 3: For a UE supporting UE based TA measurement, whether to enable the UE based TA measurement is configured by RRC. </w:t>
      </w:r>
      <w:r w:rsidR="003B7450">
        <w:rPr>
          <w:rFonts w:eastAsiaTheme="minorEastAsia"/>
          <w:b/>
          <w:lang w:eastAsia="zh-CN"/>
        </w:rPr>
        <w:t>Once</w:t>
      </w:r>
      <w:r w:rsidR="00FD3D4C">
        <w:rPr>
          <w:rFonts w:eastAsiaTheme="minorEastAsia"/>
          <w:b/>
          <w:lang w:eastAsia="zh-CN"/>
        </w:rPr>
        <w:t xml:space="preserve"> supported and configured by RRC, such</w:t>
      </w:r>
      <w:r>
        <w:rPr>
          <w:rFonts w:eastAsiaTheme="minorEastAsia"/>
          <w:b/>
          <w:lang w:eastAsia="zh-CN"/>
        </w:rPr>
        <w:t xml:space="preserve"> UE applies the measured TA upon LTM cell switch and starts the TA timer for the target cell</w:t>
      </w:r>
      <w:r w:rsidR="003B7450">
        <w:rPr>
          <w:rFonts w:eastAsiaTheme="minorEastAsia"/>
          <w:b/>
          <w:lang w:eastAsia="zh-CN"/>
        </w:rPr>
        <w:t xml:space="preserve"> (</w:t>
      </w:r>
      <w:r w:rsidR="005A72A0">
        <w:rPr>
          <w:rFonts w:eastAsiaTheme="minorEastAsia"/>
          <w:b/>
          <w:lang w:eastAsia="zh-CN"/>
        </w:rPr>
        <w:t>t</w:t>
      </w:r>
      <w:r w:rsidR="003B7450">
        <w:rPr>
          <w:rFonts w:eastAsiaTheme="minorEastAsia"/>
          <w:b/>
          <w:lang w:eastAsia="zh-CN"/>
        </w:rPr>
        <w:t>o be captured in MAC spec)</w:t>
      </w:r>
      <w:r>
        <w:rPr>
          <w:rFonts w:eastAsiaTheme="minorEastAsia"/>
          <w:b/>
          <w:lang w:eastAsia="zh-CN"/>
        </w:rPr>
        <w:t>.</w:t>
      </w:r>
    </w:p>
    <w:p w14:paraId="24E35130" w14:textId="42D78E9E" w:rsidR="00F73A59" w:rsidRDefault="00F73A59" w:rsidP="00C27D44">
      <w:pPr>
        <w:spacing w:before="180"/>
        <w:rPr>
          <w:rFonts w:eastAsiaTheme="minorEastAsia"/>
          <w:lang w:eastAsia="zh-CN"/>
        </w:rPr>
      </w:pPr>
      <w:r w:rsidRPr="00F73A59">
        <w:rPr>
          <w:rFonts w:eastAsiaTheme="minorEastAsia"/>
          <w:lang w:eastAsia="zh-CN"/>
        </w:rPr>
        <w:t xml:space="preserve">For a UE configured with UE based TA measurement, </w:t>
      </w:r>
      <w:r w:rsidR="00270D60">
        <w:rPr>
          <w:rFonts w:eastAsiaTheme="minorEastAsia"/>
          <w:lang w:eastAsia="zh-CN"/>
        </w:rPr>
        <w:t xml:space="preserve">there is no need to indicate TA related information or RACH-less indication in the LTM cell switch MAC CE, </w:t>
      </w:r>
      <w:r w:rsidR="00621551">
        <w:rPr>
          <w:rFonts w:eastAsiaTheme="minorEastAsia"/>
          <w:lang w:eastAsia="zh-CN"/>
        </w:rPr>
        <w:t>because the UE can use the measured TA and the UL grant to access to the target cell.</w:t>
      </w:r>
    </w:p>
    <w:p w14:paraId="7E3558BD" w14:textId="0CDDD4CE" w:rsidR="00621551" w:rsidRDefault="00621551" w:rsidP="00621551">
      <w:pPr>
        <w:spacing w:before="180"/>
        <w:rPr>
          <w:rFonts w:eastAsiaTheme="minorEastAsia"/>
          <w:b/>
          <w:lang w:eastAsia="zh-CN"/>
        </w:rPr>
      </w:pPr>
      <w:r>
        <w:rPr>
          <w:rFonts w:eastAsiaTheme="minorEastAsia"/>
          <w:b/>
          <w:lang w:eastAsia="zh-CN"/>
        </w:rPr>
        <w:t xml:space="preserve">Proposal 4: </w:t>
      </w:r>
      <w:r w:rsidRPr="00621551">
        <w:rPr>
          <w:rFonts w:eastAsiaTheme="minorEastAsia"/>
          <w:b/>
          <w:lang w:eastAsia="zh-CN"/>
        </w:rPr>
        <w:t xml:space="preserve">For the UE based TA measurement case, there is no additional field in LTM cell switch MAC </w:t>
      </w:r>
      <w:r>
        <w:rPr>
          <w:rFonts w:eastAsiaTheme="minorEastAsia"/>
          <w:b/>
          <w:lang w:eastAsia="zh-CN"/>
        </w:rPr>
        <w:t xml:space="preserve">CE </w:t>
      </w:r>
      <w:r w:rsidRPr="00621551">
        <w:rPr>
          <w:rFonts w:eastAsiaTheme="minorEastAsia"/>
          <w:b/>
          <w:lang w:eastAsia="zh-CN"/>
        </w:rPr>
        <w:t>to indicate the UE to perform RACH-less LTM (i.e. o</w:t>
      </w:r>
      <w:r>
        <w:rPr>
          <w:rFonts w:eastAsiaTheme="minorEastAsia"/>
          <w:b/>
          <w:lang w:eastAsia="zh-CN"/>
        </w:rPr>
        <w:t>nly based on RRC configuration).</w:t>
      </w:r>
    </w:p>
    <w:p w14:paraId="04F82419" w14:textId="7EA6F9A1" w:rsidR="00DF532A" w:rsidRDefault="00DF532A" w:rsidP="00DF532A">
      <w:pPr>
        <w:pStyle w:val="2"/>
        <w:numPr>
          <w:ilvl w:val="1"/>
          <w:numId w:val="1"/>
        </w:numPr>
        <w:rPr>
          <w:rFonts w:eastAsia="宋体"/>
          <w:sz w:val="28"/>
          <w:lang w:eastAsia="zh-CN"/>
        </w:rPr>
      </w:pPr>
      <w:r>
        <w:rPr>
          <w:rFonts w:eastAsia="宋体"/>
          <w:sz w:val="28"/>
          <w:lang w:eastAsia="zh-CN"/>
        </w:rPr>
        <w:t>Same TA case</w:t>
      </w:r>
    </w:p>
    <w:p w14:paraId="3AF6EADC" w14:textId="3E43FCF6" w:rsidR="00CD7E7A" w:rsidRPr="001D01B9" w:rsidRDefault="00DF532A" w:rsidP="00C27D44">
      <w:pPr>
        <w:spacing w:before="180"/>
        <w:rPr>
          <w:rFonts w:eastAsiaTheme="minorEastAsia"/>
          <w:lang w:eastAsia="zh-CN"/>
        </w:rPr>
      </w:pPr>
      <w:r>
        <w:rPr>
          <w:rFonts w:eastAsiaTheme="minorEastAsia" w:hint="eastAsia"/>
          <w:lang w:eastAsia="zh-CN"/>
        </w:rPr>
        <w:t>I</w:t>
      </w:r>
      <w:r>
        <w:rPr>
          <w:rFonts w:eastAsiaTheme="minorEastAsia"/>
          <w:lang w:eastAsia="zh-CN"/>
        </w:rPr>
        <w:t xml:space="preserve">n LTM, there is a special case that the UE can perform RACH-less cell switch without PDCCH-ordered early RACH or UE based TA measurement, i.e., when the target </w:t>
      </w:r>
      <w:proofErr w:type="spellStart"/>
      <w:r>
        <w:rPr>
          <w:rFonts w:eastAsiaTheme="minorEastAsia"/>
          <w:lang w:eastAsia="zh-CN"/>
        </w:rPr>
        <w:t>PCell</w:t>
      </w:r>
      <w:proofErr w:type="spellEnd"/>
      <w:r>
        <w:rPr>
          <w:rFonts w:eastAsiaTheme="minorEastAsia"/>
          <w:lang w:eastAsia="zh-CN"/>
        </w:rPr>
        <w:t xml:space="preserve"> is one of the current serving </w:t>
      </w:r>
      <w:proofErr w:type="spellStart"/>
      <w:r>
        <w:rPr>
          <w:rFonts w:eastAsiaTheme="minorEastAsia"/>
          <w:lang w:eastAsia="zh-CN"/>
        </w:rPr>
        <w:t>SCells</w:t>
      </w:r>
      <w:proofErr w:type="spellEnd"/>
      <w:r w:rsidR="001E1D06">
        <w:rPr>
          <w:rFonts w:eastAsiaTheme="minorEastAsia"/>
          <w:lang w:eastAsia="zh-CN"/>
        </w:rPr>
        <w:t xml:space="preserve">, or the target </w:t>
      </w:r>
      <w:proofErr w:type="spellStart"/>
      <w:r w:rsidR="001E1D06">
        <w:rPr>
          <w:rFonts w:eastAsiaTheme="minorEastAsia"/>
          <w:lang w:eastAsia="zh-CN"/>
        </w:rPr>
        <w:t>PCell</w:t>
      </w:r>
      <w:proofErr w:type="spellEnd"/>
      <w:r w:rsidR="001E1D06">
        <w:rPr>
          <w:rFonts w:eastAsiaTheme="minorEastAsia"/>
          <w:lang w:eastAsia="zh-CN"/>
        </w:rPr>
        <w:t xml:space="preserve"> is collocated with one of the current serving cells. </w:t>
      </w:r>
      <w:r w:rsidR="00B44FA2">
        <w:rPr>
          <w:rFonts w:eastAsiaTheme="minorEastAsia"/>
          <w:lang w:eastAsia="zh-CN"/>
        </w:rPr>
        <w:t>To perform RACH-less, the UE needs to be aware of that a particular cell switch belong to the above same TA cases. The network can indicate</w:t>
      </w:r>
      <w:r w:rsidR="00CD7E7A">
        <w:rPr>
          <w:rFonts w:eastAsiaTheme="minorEastAsia"/>
          <w:lang w:eastAsia="zh-CN"/>
        </w:rPr>
        <w:t xml:space="preserve"> the exact</w:t>
      </w:r>
      <w:r w:rsidR="00B44FA2">
        <w:rPr>
          <w:rFonts w:eastAsiaTheme="minorEastAsia"/>
          <w:lang w:eastAsia="zh-CN"/>
        </w:rPr>
        <w:t xml:space="preserve"> TA value to the UE, because the network </w:t>
      </w:r>
      <w:r w:rsidR="00CD7E7A">
        <w:rPr>
          <w:rFonts w:eastAsiaTheme="minorEastAsia"/>
          <w:lang w:eastAsia="zh-CN"/>
        </w:rPr>
        <w:t>has the source serving cell TA as well. Another way is that the network uses an explicit indication to indicate that this time cell switch belongs to same TA case, and the UE can directly re-use the current DL synchronization and UL synchronization state. This could be helpful to perform fast synchronization to the target cell.</w:t>
      </w:r>
      <w:r w:rsidR="001D01B9" w:rsidRPr="001D01B9">
        <w:rPr>
          <w:rFonts w:eastAsiaTheme="minorEastAsia" w:hint="eastAsia"/>
          <w:lang w:eastAsia="zh-CN"/>
        </w:rPr>
        <w:t xml:space="preserve"> </w:t>
      </w:r>
      <w:r w:rsidR="001D01B9" w:rsidRPr="002F79A1">
        <w:rPr>
          <w:rFonts w:eastAsiaTheme="minorEastAsia" w:hint="eastAsia"/>
          <w:lang w:eastAsia="zh-CN"/>
        </w:rPr>
        <w:t>A</w:t>
      </w:r>
      <w:r w:rsidR="001D01B9" w:rsidRPr="002F79A1">
        <w:rPr>
          <w:rFonts w:eastAsiaTheme="minorEastAsia"/>
          <w:lang w:eastAsia="zh-CN"/>
        </w:rPr>
        <w:t xml:space="preserve">s for the explicit indication, </w:t>
      </w:r>
      <w:r w:rsidR="001D01B9">
        <w:rPr>
          <w:rFonts w:eastAsiaTheme="minorEastAsia"/>
          <w:lang w:eastAsia="zh-CN"/>
        </w:rPr>
        <w:t>a source TAG ID could be used, which is similar to the LTE RACH-less TA indication.</w:t>
      </w:r>
    </w:p>
    <w:p w14:paraId="71A331F8" w14:textId="4145E8AD" w:rsidR="00CD7E7A" w:rsidRDefault="00CD7E7A" w:rsidP="00C27D44">
      <w:pPr>
        <w:spacing w:before="180"/>
        <w:rPr>
          <w:rFonts w:eastAsiaTheme="minorEastAsia"/>
          <w:b/>
          <w:lang w:eastAsia="zh-CN"/>
        </w:rPr>
      </w:pPr>
      <w:r w:rsidRPr="00CD7E7A">
        <w:rPr>
          <w:rFonts w:eastAsiaTheme="minorEastAsia" w:hint="eastAsia"/>
          <w:b/>
          <w:lang w:eastAsia="zh-CN"/>
        </w:rPr>
        <w:t>O</w:t>
      </w:r>
      <w:r w:rsidRPr="00CD7E7A">
        <w:rPr>
          <w:rFonts w:eastAsiaTheme="minorEastAsia"/>
          <w:b/>
          <w:lang w:eastAsia="zh-CN"/>
        </w:rPr>
        <w:t>bservation 3</w:t>
      </w:r>
      <w:r>
        <w:rPr>
          <w:rFonts w:eastAsiaTheme="minorEastAsia"/>
          <w:b/>
          <w:lang w:eastAsia="zh-CN"/>
        </w:rPr>
        <w:t xml:space="preserve">: </w:t>
      </w:r>
      <w:r w:rsidRPr="00CD7E7A">
        <w:rPr>
          <w:rFonts w:eastAsiaTheme="minorEastAsia"/>
          <w:b/>
          <w:lang w:eastAsia="zh-CN"/>
        </w:rPr>
        <w:t xml:space="preserve">UE being aware of the “same TA value as the source” could be helpful to perform fast </w:t>
      </w:r>
      <w:r>
        <w:rPr>
          <w:rFonts w:eastAsiaTheme="minorEastAsia"/>
          <w:b/>
          <w:lang w:eastAsia="zh-CN"/>
        </w:rPr>
        <w:t xml:space="preserve">synchronization </w:t>
      </w:r>
      <w:r w:rsidRPr="00CD7E7A">
        <w:rPr>
          <w:rFonts w:eastAsiaTheme="minorEastAsia"/>
          <w:b/>
          <w:lang w:eastAsia="zh-CN"/>
        </w:rPr>
        <w:t>to the target cell (e.g. in CA cell swap scenario).</w:t>
      </w:r>
    </w:p>
    <w:p w14:paraId="10E98D43" w14:textId="514C37F7" w:rsidR="001B22AB" w:rsidRDefault="001B22AB" w:rsidP="001B22AB">
      <w:pPr>
        <w:spacing w:before="180"/>
        <w:rPr>
          <w:rFonts w:eastAsiaTheme="minorEastAsia"/>
          <w:b/>
          <w:lang w:eastAsia="zh-CN"/>
        </w:rPr>
      </w:pPr>
      <w:r>
        <w:rPr>
          <w:rFonts w:eastAsiaTheme="minorEastAsia"/>
          <w:b/>
          <w:lang w:eastAsia="zh-CN"/>
        </w:rPr>
        <w:t>Proposal 5</w:t>
      </w:r>
      <w:r w:rsidR="001D01B9">
        <w:rPr>
          <w:rFonts w:eastAsiaTheme="minorEastAsia"/>
          <w:b/>
          <w:lang w:eastAsia="zh-CN"/>
        </w:rPr>
        <w:t>a</w:t>
      </w:r>
      <w:r>
        <w:rPr>
          <w:rFonts w:eastAsiaTheme="minorEastAsia"/>
          <w:b/>
          <w:lang w:eastAsia="zh-CN"/>
        </w:rPr>
        <w:t>: I</w:t>
      </w:r>
      <w:r w:rsidRPr="001B22AB">
        <w:rPr>
          <w:rFonts w:eastAsiaTheme="minorEastAsia"/>
          <w:b/>
          <w:lang w:eastAsia="zh-CN"/>
        </w:rPr>
        <w:t>ntroduce the explicit indication for “same TA value as the source” case in the LTM cell switch MAC CE (i.e. not implicitly indicated by TA value). It is up to RAN1/RAN4 on the UL/DL sync requirement for such case.</w:t>
      </w:r>
    </w:p>
    <w:p w14:paraId="2F4A7783" w14:textId="0AE4155A" w:rsidR="00C23548" w:rsidRDefault="001D01B9" w:rsidP="00870DBE">
      <w:pPr>
        <w:spacing w:before="180"/>
        <w:rPr>
          <w:rFonts w:eastAsiaTheme="minorEastAsia"/>
          <w:b/>
          <w:lang w:eastAsia="zh-CN"/>
        </w:rPr>
      </w:pPr>
      <w:r>
        <w:rPr>
          <w:rFonts w:eastAsiaTheme="minorEastAsia"/>
          <w:b/>
          <w:lang w:eastAsia="zh-CN"/>
        </w:rPr>
        <w:t>Proposal 5b: Use source TAG ID as t</w:t>
      </w:r>
      <w:r w:rsidRPr="001B22AB">
        <w:rPr>
          <w:rFonts w:eastAsiaTheme="minorEastAsia"/>
          <w:b/>
          <w:lang w:eastAsia="zh-CN"/>
        </w:rPr>
        <w:t>he explicit indication for “same TA value as the source” case</w:t>
      </w:r>
      <w:r>
        <w:rPr>
          <w:rFonts w:eastAsiaTheme="minorEastAsia"/>
          <w:b/>
          <w:lang w:eastAsia="zh-CN"/>
        </w:rPr>
        <w:t>.</w:t>
      </w:r>
    </w:p>
    <w:p w14:paraId="38466450" w14:textId="77777777" w:rsidR="006D38FE" w:rsidRPr="00FA4BF0" w:rsidRDefault="00E206A4" w:rsidP="006D38FE">
      <w:pPr>
        <w:pStyle w:val="a5"/>
        <w:keepNext/>
        <w:keepLines/>
        <w:numPr>
          <w:ilvl w:val="0"/>
          <w:numId w:val="1"/>
        </w:numPr>
        <w:pBdr>
          <w:top w:val="single" w:sz="12" w:space="0" w:color="auto"/>
        </w:pBdr>
        <w:tabs>
          <w:tab w:val="num" w:pos="567"/>
        </w:tabs>
        <w:spacing w:after="120"/>
        <w:ind w:firstLineChars="0"/>
        <w:jc w:val="both"/>
        <w:outlineLvl w:val="0"/>
        <w:rPr>
          <w:rFonts w:ascii="Arial" w:eastAsia="宋体" w:hAnsi="Arial" w:cs="Arial"/>
          <w:sz w:val="36"/>
          <w:lang w:val="en-GB"/>
        </w:rPr>
      </w:pPr>
      <w:r w:rsidRPr="00FA4BF0">
        <w:rPr>
          <w:rFonts w:ascii="Arial" w:eastAsia="宋体" w:hAnsi="Arial" w:cs="Arial"/>
          <w:sz w:val="36"/>
          <w:lang w:val="en-GB"/>
        </w:rPr>
        <w:t>Conclusion</w:t>
      </w:r>
    </w:p>
    <w:p w14:paraId="539580B4" w14:textId="3781D2C8" w:rsidR="00FD4DB9" w:rsidRPr="000C2192" w:rsidRDefault="00250192" w:rsidP="000C2192">
      <w:pPr>
        <w:rPr>
          <w:rFonts w:eastAsia="宋体"/>
          <w:lang w:eastAsia="zh-CN"/>
        </w:rPr>
      </w:pPr>
      <w:r w:rsidRPr="00FA4BF0">
        <w:rPr>
          <w:rFonts w:eastAsia="宋体"/>
          <w:lang w:eastAsia="zh-CN"/>
        </w:rPr>
        <w:t xml:space="preserve">In this contribution, </w:t>
      </w:r>
      <w:r w:rsidR="00072690" w:rsidRPr="00FA4BF0">
        <w:rPr>
          <w:rFonts w:eastAsia="宋体"/>
          <w:lang w:eastAsia="zh-CN"/>
        </w:rPr>
        <w:t xml:space="preserve">we </w:t>
      </w:r>
      <w:r w:rsidR="00C541E7" w:rsidRPr="00FA4BF0">
        <w:rPr>
          <w:rFonts w:eastAsia="宋体"/>
          <w:lang w:eastAsia="zh-CN"/>
        </w:rPr>
        <w:t>have the following proposals</w:t>
      </w:r>
      <w:r w:rsidR="002528AB" w:rsidRPr="00FA4BF0">
        <w:rPr>
          <w:rFonts w:eastAsia="宋体"/>
          <w:lang w:eastAsia="zh-CN"/>
        </w:rPr>
        <w:t>:</w:t>
      </w:r>
    </w:p>
    <w:p w14:paraId="393E99C9" w14:textId="77777777" w:rsidR="002E57FE" w:rsidRDefault="002E57FE" w:rsidP="002E57FE">
      <w:pPr>
        <w:spacing w:before="180"/>
        <w:rPr>
          <w:rFonts w:eastAsiaTheme="minorEastAsia"/>
          <w:b/>
          <w:lang w:eastAsia="zh-CN"/>
        </w:rPr>
      </w:pPr>
      <w:r w:rsidRPr="00535E33">
        <w:rPr>
          <w:rFonts w:eastAsiaTheme="minorEastAsia" w:hint="eastAsia"/>
          <w:b/>
          <w:lang w:eastAsia="zh-CN"/>
        </w:rPr>
        <w:t>O</w:t>
      </w:r>
      <w:r w:rsidRPr="00535E33">
        <w:rPr>
          <w:rFonts w:eastAsiaTheme="minorEastAsia"/>
          <w:b/>
          <w:lang w:eastAsia="zh-CN"/>
        </w:rPr>
        <w:t xml:space="preserve">bservation 1: In inter-DU case, if the source DU requests the dynamically allocated CFRA resource from the target DU, it delays the triggering of the cell switch and may </w:t>
      </w:r>
      <w:r>
        <w:rPr>
          <w:rFonts w:eastAsiaTheme="minorEastAsia" w:hint="eastAsia"/>
          <w:b/>
          <w:lang w:eastAsia="zh-CN"/>
        </w:rPr>
        <w:t>c</w:t>
      </w:r>
      <w:r>
        <w:rPr>
          <w:rFonts w:eastAsiaTheme="minorEastAsia"/>
          <w:b/>
          <w:lang w:eastAsia="zh-CN"/>
        </w:rPr>
        <w:t xml:space="preserve">ause </w:t>
      </w:r>
      <w:r w:rsidRPr="00535E33">
        <w:rPr>
          <w:rFonts w:eastAsiaTheme="minorEastAsia"/>
          <w:b/>
          <w:lang w:eastAsia="zh-CN"/>
        </w:rPr>
        <w:t>radio link failure on the source cell.</w:t>
      </w:r>
    </w:p>
    <w:p w14:paraId="319E8684" w14:textId="77777777" w:rsidR="002E57FE" w:rsidRDefault="002E57FE" w:rsidP="002E57FE">
      <w:pPr>
        <w:spacing w:before="180"/>
        <w:rPr>
          <w:rFonts w:eastAsiaTheme="minorEastAsia"/>
          <w:b/>
          <w:lang w:eastAsia="zh-CN"/>
        </w:rPr>
      </w:pPr>
      <w:r>
        <w:rPr>
          <w:rFonts w:eastAsiaTheme="minorEastAsia" w:hint="eastAsia"/>
          <w:b/>
          <w:lang w:eastAsia="zh-CN"/>
        </w:rPr>
        <w:t>O</w:t>
      </w:r>
      <w:r>
        <w:rPr>
          <w:rFonts w:eastAsiaTheme="minorEastAsia"/>
          <w:b/>
          <w:lang w:eastAsia="zh-CN"/>
        </w:rPr>
        <w:t xml:space="preserve">bservation 2: In inter-DU case, if the candidate DU provides CFRA resources shared by multiple UEs in advance, additional handover delay is expected. </w:t>
      </w:r>
    </w:p>
    <w:p w14:paraId="4D9EB533" w14:textId="77777777" w:rsidR="002E57FE" w:rsidRDefault="002E57FE" w:rsidP="002E57FE">
      <w:pPr>
        <w:spacing w:before="180"/>
        <w:rPr>
          <w:rFonts w:eastAsiaTheme="minorEastAsia"/>
          <w:b/>
          <w:lang w:eastAsia="zh-CN"/>
        </w:rPr>
      </w:pPr>
      <w:r w:rsidRPr="00CD7E7A">
        <w:rPr>
          <w:rFonts w:eastAsiaTheme="minorEastAsia" w:hint="eastAsia"/>
          <w:b/>
          <w:lang w:eastAsia="zh-CN"/>
        </w:rPr>
        <w:t>O</w:t>
      </w:r>
      <w:r w:rsidRPr="00CD7E7A">
        <w:rPr>
          <w:rFonts w:eastAsiaTheme="minorEastAsia"/>
          <w:b/>
          <w:lang w:eastAsia="zh-CN"/>
        </w:rPr>
        <w:t>bservation 3</w:t>
      </w:r>
      <w:r>
        <w:rPr>
          <w:rFonts w:eastAsiaTheme="minorEastAsia"/>
          <w:b/>
          <w:lang w:eastAsia="zh-CN"/>
        </w:rPr>
        <w:t xml:space="preserve">: </w:t>
      </w:r>
      <w:r w:rsidRPr="00CD7E7A">
        <w:rPr>
          <w:rFonts w:eastAsiaTheme="minorEastAsia"/>
          <w:b/>
          <w:lang w:eastAsia="zh-CN"/>
        </w:rPr>
        <w:t xml:space="preserve">UE being aware of the “same TA value as the source” could be helpful to perform fast </w:t>
      </w:r>
      <w:r>
        <w:rPr>
          <w:rFonts w:eastAsiaTheme="minorEastAsia"/>
          <w:b/>
          <w:lang w:eastAsia="zh-CN"/>
        </w:rPr>
        <w:t xml:space="preserve">synchronization </w:t>
      </w:r>
      <w:r w:rsidRPr="00CD7E7A">
        <w:rPr>
          <w:rFonts w:eastAsiaTheme="minorEastAsia"/>
          <w:b/>
          <w:lang w:eastAsia="zh-CN"/>
        </w:rPr>
        <w:t>to the target cell (e.g. in CA cell swap scenario).</w:t>
      </w:r>
    </w:p>
    <w:p w14:paraId="335E96D1" w14:textId="6CAA92B4" w:rsidR="00782FB4" w:rsidRPr="00782FB4" w:rsidRDefault="00782FB4" w:rsidP="002E57FE">
      <w:pPr>
        <w:spacing w:before="180"/>
        <w:rPr>
          <w:rFonts w:eastAsiaTheme="minorEastAsia"/>
          <w:i/>
          <w:color w:val="FF0000"/>
          <w:lang w:eastAsia="zh-CN"/>
        </w:rPr>
      </w:pPr>
      <w:r w:rsidRPr="00782FB4">
        <w:rPr>
          <w:rFonts w:eastAsiaTheme="minorEastAsia"/>
          <w:i/>
          <w:color w:val="FF0000"/>
          <w:lang w:eastAsia="zh-CN"/>
        </w:rPr>
        <w:t>CFRA information in LTM MAC CE</w:t>
      </w:r>
    </w:p>
    <w:p w14:paraId="299B4F45" w14:textId="4ECCA186" w:rsidR="002E57FE" w:rsidRPr="00535E33" w:rsidRDefault="002E57FE" w:rsidP="002E57FE">
      <w:pPr>
        <w:spacing w:before="180"/>
        <w:rPr>
          <w:rFonts w:eastAsiaTheme="minorEastAsia"/>
          <w:b/>
          <w:lang w:eastAsia="zh-CN"/>
        </w:rPr>
      </w:pPr>
      <w:r>
        <w:rPr>
          <w:rFonts w:eastAsiaTheme="minorEastAsia"/>
          <w:b/>
          <w:lang w:eastAsia="zh-CN"/>
        </w:rPr>
        <w:t>Proposal 1: The</w:t>
      </w:r>
      <w:r w:rsidRPr="002F2FBD">
        <w:rPr>
          <w:rFonts w:eastAsiaTheme="minorEastAsia"/>
          <w:b/>
          <w:lang w:eastAsia="zh-CN"/>
        </w:rPr>
        <w:t xml:space="preserve"> CFRA resource information in LTM</w:t>
      </w:r>
      <w:r>
        <w:rPr>
          <w:rFonts w:eastAsiaTheme="minorEastAsia"/>
          <w:b/>
          <w:lang w:eastAsia="zh-CN"/>
        </w:rPr>
        <w:t xml:space="preserve"> cell switch</w:t>
      </w:r>
      <w:r w:rsidRPr="002F2FBD">
        <w:rPr>
          <w:rFonts w:eastAsiaTheme="minorEastAsia"/>
          <w:b/>
          <w:lang w:eastAsia="zh-CN"/>
        </w:rPr>
        <w:t xml:space="preserve"> MAC CE </w:t>
      </w:r>
      <w:r>
        <w:rPr>
          <w:rFonts w:eastAsiaTheme="minorEastAsia"/>
          <w:b/>
          <w:lang w:eastAsia="zh-CN"/>
        </w:rPr>
        <w:t xml:space="preserve">is </w:t>
      </w:r>
      <w:r w:rsidRPr="009270BE">
        <w:rPr>
          <w:rFonts w:eastAsiaTheme="minorEastAsia"/>
          <w:b/>
          <w:highlight w:val="yellow"/>
          <w:lang w:eastAsia="zh-CN"/>
        </w:rPr>
        <w:t xml:space="preserve">only </w:t>
      </w:r>
      <w:r>
        <w:rPr>
          <w:rFonts w:eastAsiaTheme="minorEastAsia"/>
          <w:b/>
          <w:highlight w:val="yellow"/>
          <w:lang w:eastAsia="zh-CN"/>
        </w:rPr>
        <w:t xml:space="preserve">considered </w:t>
      </w:r>
      <w:r w:rsidRPr="009270BE">
        <w:rPr>
          <w:rFonts w:eastAsiaTheme="minorEastAsia"/>
          <w:b/>
          <w:highlight w:val="yellow"/>
          <w:lang w:eastAsia="zh-CN"/>
        </w:rPr>
        <w:t>for</w:t>
      </w:r>
      <w:r w:rsidRPr="002F2FBD">
        <w:rPr>
          <w:rFonts w:eastAsiaTheme="minorEastAsia"/>
          <w:b/>
          <w:lang w:eastAsia="zh-CN"/>
        </w:rPr>
        <w:t xml:space="preserve"> intra-DU case.</w:t>
      </w:r>
    </w:p>
    <w:p w14:paraId="463CD153" w14:textId="77777777" w:rsidR="002E57FE" w:rsidRPr="005A69AD" w:rsidRDefault="002E57FE" w:rsidP="002E57FE">
      <w:pPr>
        <w:spacing w:before="180"/>
        <w:rPr>
          <w:rFonts w:eastAsiaTheme="minorEastAsia"/>
          <w:b/>
          <w:lang w:eastAsia="zh-CN"/>
        </w:rPr>
      </w:pPr>
      <w:r>
        <w:rPr>
          <w:rFonts w:eastAsiaTheme="minorEastAsia"/>
          <w:b/>
          <w:lang w:eastAsia="zh-CN"/>
        </w:rPr>
        <w:lastRenderedPageBreak/>
        <w:t xml:space="preserve">Proposal 2: </w:t>
      </w:r>
      <w:r w:rsidRPr="005A69AD">
        <w:rPr>
          <w:rFonts w:eastAsiaTheme="minorEastAsia"/>
          <w:b/>
          <w:lang w:eastAsia="zh-CN"/>
        </w:rPr>
        <w:t>The following is introduced as the CFRA resource related information in LTM</w:t>
      </w:r>
      <w:r>
        <w:rPr>
          <w:rFonts w:eastAsiaTheme="minorEastAsia"/>
          <w:b/>
          <w:lang w:eastAsia="zh-CN"/>
        </w:rPr>
        <w:t xml:space="preserve"> cell switch MAC CE (like the information in the</w:t>
      </w:r>
      <w:r w:rsidRPr="005A69AD">
        <w:rPr>
          <w:rFonts w:eastAsiaTheme="minorEastAsia"/>
          <w:b/>
          <w:lang w:eastAsia="zh-CN"/>
        </w:rPr>
        <w:t xml:space="preserve"> legacy PDCCH order triggered CFRA RACH):</w:t>
      </w:r>
    </w:p>
    <w:p w14:paraId="26372D07" w14:textId="77777777" w:rsidR="002E57FE" w:rsidRDefault="002E57FE" w:rsidP="002E57FE">
      <w:pPr>
        <w:spacing w:before="180"/>
        <w:rPr>
          <w:rFonts w:eastAsiaTheme="minorEastAsia"/>
          <w:b/>
          <w:lang w:eastAsia="zh-CN"/>
        </w:rPr>
      </w:pPr>
      <w:r w:rsidRPr="005A69AD">
        <w:rPr>
          <w:rFonts w:eastAsiaTheme="minorEastAsia"/>
          <w:b/>
          <w:lang w:eastAsia="zh-CN"/>
        </w:rPr>
        <w:t>-</w:t>
      </w:r>
      <w:r w:rsidRPr="005A69AD">
        <w:rPr>
          <w:rFonts w:eastAsiaTheme="minorEastAsia"/>
          <w:b/>
          <w:lang w:eastAsia="zh-CN"/>
        </w:rPr>
        <w:tab/>
        <w:t>6 bi</w:t>
      </w:r>
      <w:r>
        <w:rPr>
          <w:rFonts w:eastAsiaTheme="minorEastAsia"/>
          <w:b/>
          <w:lang w:eastAsia="zh-CN"/>
        </w:rPr>
        <w:t>ts Random Access Preamble index,</w:t>
      </w:r>
    </w:p>
    <w:p w14:paraId="2DC73126" w14:textId="77777777" w:rsidR="002E57FE" w:rsidRPr="005A69AD" w:rsidRDefault="002E57FE" w:rsidP="002E57FE">
      <w:pPr>
        <w:spacing w:before="180"/>
        <w:rPr>
          <w:rFonts w:eastAsiaTheme="minorEastAsia"/>
          <w:b/>
          <w:lang w:eastAsia="zh-CN"/>
        </w:rPr>
      </w:pPr>
      <w:r>
        <w:rPr>
          <w:rFonts w:eastAsiaTheme="minorEastAsia"/>
          <w:b/>
          <w:lang w:eastAsia="zh-CN"/>
        </w:rPr>
        <w:t>-</w:t>
      </w:r>
      <w:r>
        <w:rPr>
          <w:rFonts w:eastAsiaTheme="minorEastAsia"/>
          <w:b/>
          <w:lang w:eastAsia="zh-CN"/>
        </w:rPr>
        <w:tab/>
        <w:t>1 bit UL/SUL indicator,</w:t>
      </w:r>
    </w:p>
    <w:p w14:paraId="4DB53CD8" w14:textId="77777777" w:rsidR="002E57FE" w:rsidRPr="009270BE" w:rsidRDefault="002E57FE" w:rsidP="002E57FE">
      <w:pPr>
        <w:spacing w:before="180"/>
        <w:rPr>
          <w:rFonts w:eastAsiaTheme="minorEastAsia"/>
          <w:b/>
          <w:lang w:eastAsia="zh-CN"/>
        </w:rPr>
      </w:pPr>
      <w:r>
        <w:rPr>
          <w:rFonts w:eastAsiaTheme="minorEastAsia"/>
          <w:b/>
          <w:lang w:eastAsia="zh-CN"/>
        </w:rPr>
        <w:t>-</w:t>
      </w:r>
      <w:r>
        <w:rPr>
          <w:rFonts w:eastAsiaTheme="minorEastAsia"/>
          <w:b/>
          <w:lang w:eastAsia="zh-CN"/>
        </w:rPr>
        <w:tab/>
        <w:t>6 bits SSB index, FFS whether this SSB index can be replaced by the TCI state ID in the LTM MAC CE.</w:t>
      </w:r>
    </w:p>
    <w:p w14:paraId="3CEC1398" w14:textId="77777777" w:rsidR="002E57FE" w:rsidRPr="00535E33" w:rsidRDefault="002E57FE" w:rsidP="002E57FE">
      <w:pPr>
        <w:spacing w:before="180"/>
        <w:rPr>
          <w:rFonts w:eastAsiaTheme="minorEastAsia"/>
          <w:b/>
          <w:lang w:eastAsia="zh-CN"/>
        </w:rPr>
      </w:pPr>
      <w:r w:rsidRPr="005A69AD">
        <w:rPr>
          <w:rFonts w:eastAsiaTheme="minorEastAsia"/>
          <w:b/>
          <w:lang w:eastAsia="zh-CN"/>
        </w:rPr>
        <w:t>-</w:t>
      </w:r>
      <w:r w:rsidRPr="005A69AD">
        <w:rPr>
          <w:rFonts w:eastAsiaTheme="minorEastAsia"/>
          <w:b/>
          <w:lang w:eastAsia="zh-CN"/>
        </w:rPr>
        <w:tab/>
        <w:t>4 bits PRACH Mask index</w:t>
      </w:r>
      <w:r>
        <w:rPr>
          <w:rFonts w:eastAsiaTheme="minorEastAsia"/>
          <w:b/>
          <w:lang w:eastAsia="zh-CN"/>
        </w:rPr>
        <w:t>, which refers to the legacy</w:t>
      </w:r>
      <w:r w:rsidRPr="006A5FFB">
        <w:rPr>
          <w:rFonts w:eastAsiaTheme="minorEastAsia"/>
          <w:b/>
          <w:i/>
          <w:lang w:eastAsia="zh-CN"/>
        </w:rPr>
        <w:t xml:space="preserve"> RACH-</w:t>
      </w:r>
      <w:proofErr w:type="spellStart"/>
      <w:r w:rsidRPr="006A5FFB">
        <w:rPr>
          <w:rFonts w:eastAsiaTheme="minorEastAsia"/>
          <w:b/>
          <w:i/>
          <w:lang w:eastAsia="zh-CN"/>
        </w:rPr>
        <w:t>ConfigCommon</w:t>
      </w:r>
      <w:proofErr w:type="spellEnd"/>
      <w:r w:rsidRPr="006A5FFB">
        <w:rPr>
          <w:rFonts w:eastAsiaTheme="minorEastAsia"/>
          <w:b/>
          <w:lang w:eastAsia="zh-CN"/>
        </w:rPr>
        <w:t xml:space="preserve"> in target RRC configuration</w:t>
      </w:r>
      <w:r>
        <w:rPr>
          <w:rFonts w:eastAsiaTheme="minorEastAsia"/>
          <w:b/>
          <w:lang w:eastAsia="zh-CN"/>
        </w:rPr>
        <w:t>.</w:t>
      </w:r>
    </w:p>
    <w:p w14:paraId="00ADB301" w14:textId="317C858F" w:rsidR="00782FB4" w:rsidRPr="00782FB4" w:rsidRDefault="00782FB4" w:rsidP="002E57FE">
      <w:pPr>
        <w:spacing w:before="180"/>
        <w:rPr>
          <w:rFonts w:eastAsiaTheme="minorEastAsia"/>
          <w:i/>
          <w:color w:val="FF0000"/>
          <w:lang w:eastAsia="zh-CN"/>
        </w:rPr>
      </w:pPr>
      <w:r w:rsidRPr="00782FB4">
        <w:rPr>
          <w:rFonts w:eastAsiaTheme="minorEastAsia"/>
          <w:i/>
          <w:color w:val="FF0000"/>
          <w:lang w:eastAsia="zh-CN"/>
        </w:rPr>
        <w:t>UE based TA measurement</w:t>
      </w:r>
    </w:p>
    <w:p w14:paraId="47B881FD" w14:textId="22B8CB09" w:rsidR="002E57FE" w:rsidRDefault="002E57FE" w:rsidP="002E57FE">
      <w:pPr>
        <w:spacing w:before="180"/>
        <w:rPr>
          <w:rFonts w:eastAsiaTheme="minorEastAsia"/>
          <w:b/>
          <w:lang w:eastAsia="zh-CN"/>
        </w:rPr>
      </w:pPr>
      <w:r>
        <w:rPr>
          <w:rFonts w:eastAsiaTheme="minorEastAsia"/>
          <w:b/>
          <w:lang w:eastAsia="zh-CN"/>
        </w:rPr>
        <w:t>Proposal 3: For a UE supporting UE based TA measurement, whether to enable the UE based TA measurement is configured by RRC. Once supported and configured by RRC, such UE applies the measured TA upon LTM cell switch and starts the TA timer for the target cell (to be captured in MAC spec).</w:t>
      </w:r>
    </w:p>
    <w:p w14:paraId="687FF60C" w14:textId="77777777" w:rsidR="00BF4954" w:rsidRDefault="00BF4954" w:rsidP="00BF4954">
      <w:pPr>
        <w:spacing w:before="180"/>
        <w:rPr>
          <w:rFonts w:eastAsiaTheme="minorEastAsia"/>
          <w:b/>
          <w:lang w:eastAsia="zh-CN"/>
        </w:rPr>
      </w:pPr>
      <w:r>
        <w:rPr>
          <w:rFonts w:eastAsiaTheme="minorEastAsia"/>
          <w:b/>
          <w:lang w:eastAsia="zh-CN"/>
        </w:rPr>
        <w:t xml:space="preserve">Proposal 4: </w:t>
      </w:r>
      <w:r w:rsidRPr="00621551">
        <w:rPr>
          <w:rFonts w:eastAsiaTheme="minorEastAsia"/>
          <w:b/>
          <w:lang w:eastAsia="zh-CN"/>
        </w:rPr>
        <w:t xml:space="preserve">For the UE based TA measurement case, there is no additional field in LTM cell switch MAC </w:t>
      </w:r>
      <w:r>
        <w:rPr>
          <w:rFonts w:eastAsiaTheme="minorEastAsia"/>
          <w:b/>
          <w:lang w:eastAsia="zh-CN"/>
        </w:rPr>
        <w:t xml:space="preserve">CE </w:t>
      </w:r>
      <w:r w:rsidRPr="00621551">
        <w:rPr>
          <w:rFonts w:eastAsiaTheme="minorEastAsia"/>
          <w:b/>
          <w:lang w:eastAsia="zh-CN"/>
        </w:rPr>
        <w:t>to indicate the UE to perform RAC</w:t>
      </w:r>
      <w:bookmarkStart w:id="0" w:name="_GoBack"/>
      <w:bookmarkEnd w:id="0"/>
      <w:r w:rsidRPr="00621551">
        <w:rPr>
          <w:rFonts w:eastAsiaTheme="minorEastAsia"/>
          <w:b/>
          <w:lang w:eastAsia="zh-CN"/>
        </w:rPr>
        <w:t>H-less LTM (i.e. o</w:t>
      </w:r>
      <w:r>
        <w:rPr>
          <w:rFonts w:eastAsiaTheme="minorEastAsia"/>
          <w:b/>
          <w:lang w:eastAsia="zh-CN"/>
        </w:rPr>
        <w:t>nly based on RRC configuration).</w:t>
      </w:r>
    </w:p>
    <w:p w14:paraId="77C95F96" w14:textId="6797B605" w:rsidR="00782FB4" w:rsidRDefault="00782FB4" w:rsidP="002E57FE">
      <w:pPr>
        <w:spacing w:before="180"/>
        <w:rPr>
          <w:rFonts w:eastAsiaTheme="minorEastAsia"/>
          <w:i/>
          <w:color w:val="FF0000"/>
          <w:lang w:eastAsia="zh-CN"/>
        </w:rPr>
      </w:pPr>
      <w:r w:rsidRPr="00782FB4">
        <w:rPr>
          <w:rFonts w:eastAsiaTheme="minorEastAsia"/>
          <w:i/>
          <w:color w:val="FF0000"/>
          <w:lang w:eastAsia="zh-CN"/>
        </w:rPr>
        <w:t>Same TA case</w:t>
      </w:r>
    </w:p>
    <w:p w14:paraId="344B3B78" w14:textId="77777777" w:rsidR="002E57FE" w:rsidRDefault="002E57FE" w:rsidP="002E57FE">
      <w:pPr>
        <w:spacing w:before="180"/>
        <w:rPr>
          <w:rFonts w:eastAsiaTheme="minorEastAsia"/>
          <w:b/>
          <w:lang w:eastAsia="zh-CN"/>
        </w:rPr>
      </w:pPr>
      <w:r>
        <w:rPr>
          <w:rFonts w:eastAsiaTheme="minorEastAsia"/>
          <w:b/>
          <w:lang w:eastAsia="zh-CN"/>
        </w:rPr>
        <w:t>Proposal 5a: I</w:t>
      </w:r>
      <w:r w:rsidRPr="001B22AB">
        <w:rPr>
          <w:rFonts w:eastAsiaTheme="minorEastAsia"/>
          <w:b/>
          <w:lang w:eastAsia="zh-CN"/>
        </w:rPr>
        <w:t>ntroduce the explicit indication for “same TA value as the source” case in the LTM cell switch MAC CE (i.e. not implicitly indicated by TA value). It is up to RAN1/RAN4 on the UL/DL sync requirement for such case.</w:t>
      </w:r>
    </w:p>
    <w:p w14:paraId="4535470E" w14:textId="77777777" w:rsidR="002E57FE" w:rsidRDefault="002E57FE" w:rsidP="002E57FE">
      <w:pPr>
        <w:spacing w:before="180"/>
        <w:rPr>
          <w:rFonts w:eastAsiaTheme="minorEastAsia"/>
          <w:b/>
          <w:lang w:eastAsia="zh-CN"/>
        </w:rPr>
      </w:pPr>
      <w:r>
        <w:rPr>
          <w:rFonts w:eastAsiaTheme="minorEastAsia"/>
          <w:b/>
          <w:lang w:eastAsia="zh-CN"/>
        </w:rPr>
        <w:t>Proposal 5b: Use source TAG ID as t</w:t>
      </w:r>
      <w:r w:rsidRPr="001B22AB">
        <w:rPr>
          <w:rFonts w:eastAsiaTheme="minorEastAsia"/>
          <w:b/>
          <w:lang w:eastAsia="zh-CN"/>
        </w:rPr>
        <w:t>he explicit indication for “same TA value as the source” case</w:t>
      </w:r>
      <w:r>
        <w:rPr>
          <w:rFonts w:eastAsiaTheme="minorEastAsia"/>
          <w:b/>
          <w:lang w:eastAsia="zh-CN"/>
        </w:rPr>
        <w:t>.</w:t>
      </w:r>
    </w:p>
    <w:p w14:paraId="7039D702" w14:textId="77777777" w:rsidR="00C532A1" w:rsidRPr="002E57FE" w:rsidRDefault="00C532A1" w:rsidP="00B94AA8">
      <w:pPr>
        <w:spacing w:before="180"/>
        <w:rPr>
          <w:rFonts w:eastAsiaTheme="minorEastAsia"/>
          <w:b/>
          <w:lang w:eastAsia="zh-CN"/>
        </w:rPr>
      </w:pPr>
    </w:p>
    <w:p w14:paraId="2EEA8F09" w14:textId="7C5E2D45" w:rsidR="0034361D" w:rsidRPr="00FA4BF0" w:rsidRDefault="0034361D" w:rsidP="0034361D">
      <w:pPr>
        <w:pStyle w:val="a5"/>
        <w:keepNext/>
        <w:keepLines/>
        <w:numPr>
          <w:ilvl w:val="0"/>
          <w:numId w:val="1"/>
        </w:numPr>
        <w:pBdr>
          <w:top w:val="single" w:sz="12" w:space="0" w:color="auto"/>
        </w:pBdr>
        <w:tabs>
          <w:tab w:val="num" w:pos="567"/>
        </w:tabs>
        <w:spacing w:after="120"/>
        <w:ind w:firstLineChars="0"/>
        <w:jc w:val="both"/>
        <w:outlineLvl w:val="0"/>
        <w:rPr>
          <w:rFonts w:ascii="Arial" w:eastAsia="宋体" w:hAnsi="Arial" w:cs="Arial"/>
          <w:sz w:val="36"/>
          <w:lang w:val="en-GB"/>
        </w:rPr>
      </w:pPr>
      <w:r w:rsidRPr="00FA4BF0">
        <w:rPr>
          <w:rFonts w:ascii="Arial" w:eastAsia="宋体" w:hAnsi="Arial" w:cs="Arial"/>
          <w:sz w:val="36"/>
          <w:lang w:val="en-GB"/>
        </w:rPr>
        <w:t>Reference</w:t>
      </w:r>
      <w:r w:rsidR="00960846" w:rsidRPr="00FA4BF0">
        <w:rPr>
          <w:rFonts w:ascii="Arial" w:eastAsia="宋体" w:hAnsi="Arial" w:cs="Arial"/>
          <w:sz w:val="36"/>
          <w:lang w:val="en-GB"/>
        </w:rPr>
        <w:t>s</w:t>
      </w:r>
    </w:p>
    <w:p w14:paraId="7A4169B0" w14:textId="7697C232" w:rsidR="0036265C" w:rsidRPr="00D641A0" w:rsidRDefault="0036265C" w:rsidP="0036265C">
      <w:pPr>
        <w:pStyle w:val="B3"/>
        <w:numPr>
          <w:ilvl w:val="0"/>
          <w:numId w:val="3"/>
        </w:numPr>
        <w:rPr>
          <w:rFonts w:eastAsia="等线"/>
          <w:sz w:val="18"/>
          <w:szCs w:val="22"/>
          <w:lang w:eastAsia="zh-CN"/>
        </w:rPr>
      </w:pPr>
      <w:bookmarkStart w:id="1" w:name="_Ref146271255"/>
      <w:r>
        <w:rPr>
          <w:rFonts w:eastAsia="等线"/>
          <w:sz w:val="18"/>
          <w:szCs w:val="22"/>
          <w:lang w:eastAsia="zh-CN"/>
        </w:rPr>
        <w:t>RAN2 #123 Chair notes.</w:t>
      </w:r>
      <w:bookmarkEnd w:id="1"/>
    </w:p>
    <w:p w14:paraId="19E3FCFC" w14:textId="2CEF549F" w:rsidR="00D57AFE" w:rsidRDefault="0074030E" w:rsidP="0074030E">
      <w:pPr>
        <w:pStyle w:val="B3"/>
        <w:numPr>
          <w:ilvl w:val="0"/>
          <w:numId w:val="3"/>
        </w:numPr>
        <w:rPr>
          <w:rFonts w:eastAsia="等线"/>
          <w:sz w:val="18"/>
          <w:szCs w:val="22"/>
          <w:lang w:eastAsia="zh-CN"/>
        </w:rPr>
      </w:pPr>
      <w:bookmarkStart w:id="2" w:name="_Ref146284713"/>
      <w:r w:rsidRPr="0074030E">
        <w:rPr>
          <w:rFonts w:eastAsia="等线"/>
          <w:sz w:val="18"/>
          <w:szCs w:val="22"/>
          <w:lang w:eastAsia="zh-CN"/>
        </w:rPr>
        <w:t>R1-2308625</w:t>
      </w:r>
      <w:r>
        <w:rPr>
          <w:rFonts w:eastAsia="等线"/>
          <w:sz w:val="18"/>
          <w:szCs w:val="22"/>
          <w:lang w:eastAsia="zh-CN"/>
        </w:rPr>
        <w:t xml:space="preserve">, </w:t>
      </w:r>
      <w:r w:rsidRPr="0074030E">
        <w:rPr>
          <w:rFonts w:eastAsia="等线"/>
          <w:sz w:val="18"/>
          <w:szCs w:val="22"/>
          <w:lang w:eastAsia="zh-CN"/>
        </w:rPr>
        <w:t>LS on L1 measurement and TA management for LTM</w:t>
      </w:r>
      <w:r>
        <w:rPr>
          <w:rFonts w:eastAsia="等线"/>
          <w:sz w:val="18"/>
          <w:szCs w:val="22"/>
          <w:lang w:eastAsia="zh-CN"/>
        </w:rPr>
        <w:t>.</w:t>
      </w:r>
      <w:bookmarkEnd w:id="2"/>
    </w:p>
    <w:p w14:paraId="7EA64AB3" w14:textId="694493AE" w:rsidR="00A12362" w:rsidRPr="00D641A0" w:rsidRDefault="00A12362" w:rsidP="00A12362">
      <w:pPr>
        <w:pStyle w:val="B3"/>
        <w:numPr>
          <w:ilvl w:val="0"/>
          <w:numId w:val="3"/>
        </w:numPr>
        <w:rPr>
          <w:rFonts w:eastAsia="等线"/>
          <w:sz w:val="18"/>
          <w:szCs w:val="22"/>
          <w:lang w:eastAsia="zh-CN"/>
        </w:rPr>
      </w:pPr>
      <w:r w:rsidRPr="00A12362">
        <w:rPr>
          <w:rFonts w:eastAsia="等线"/>
          <w:sz w:val="18"/>
          <w:szCs w:val="22"/>
          <w:lang w:eastAsia="zh-CN"/>
        </w:rPr>
        <w:t>R4-2314455</w:t>
      </w:r>
      <w:r>
        <w:rPr>
          <w:rFonts w:eastAsia="等线"/>
          <w:sz w:val="18"/>
          <w:szCs w:val="22"/>
          <w:lang w:eastAsia="zh-CN"/>
        </w:rPr>
        <w:t xml:space="preserve">, </w:t>
      </w:r>
      <w:r w:rsidRPr="00A12362">
        <w:rPr>
          <w:rFonts w:eastAsia="等线"/>
          <w:sz w:val="18"/>
          <w:szCs w:val="22"/>
          <w:lang w:eastAsia="zh-CN"/>
        </w:rPr>
        <w:t>Reply LS on beam application time and UE based TA measurement for LTM</w:t>
      </w:r>
      <w:r>
        <w:rPr>
          <w:rFonts w:eastAsia="等线"/>
          <w:sz w:val="18"/>
          <w:szCs w:val="22"/>
          <w:lang w:eastAsia="zh-CN"/>
        </w:rPr>
        <w:t>.</w:t>
      </w:r>
    </w:p>
    <w:sectPr w:rsidR="00A12362" w:rsidRPr="00D641A0">
      <w:headerReference w:type="default" r:id="rId8"/>
      <w:footnotePr>
        <w:numRestart w:val="eachSect"/>
      </w:footnotePr>
      <w:pgSz w:w="11907" w:h="16840" w:code="9"/>
      <w:pgMar w:top="1134"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412E6BD" w14:textId="77777777" w:rsidR="0048596B" w:rsidRDefault="0048596B">
      <w:pPr>
        <w:spacing w:after="0"/>
      </w:pPr>
      <w:r>
        <w:separator/>
      </w:r>
    </w:p>
  </w:endnote>
  <w:endnote w:type="continuationSeparator" w:id="0">
    <w:p w14:paraId="25B1D8A4" w14:textId="77777777" w:rsidR="0048596B" w:rsidRDefault="0048596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DotumChe">
    <w:altName w:val="Arial Unicode MS"/>
    <w:charset w:val="81"/>
    <w:family w:val="modern"/>
    <w:pitch w:val="fixed"/>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715165C" w14:textId="77777777" w:rsidR="0048596B" w:rsidRDefault="0048596B">
      <w:pPr>
        <w:spacing w:after="0"/>
      </w:pPr>
      <w:r>
        <w:separator/>
      </w:r>
    </w:p>
  </w:footnote>
  <w:footnote w:type="continuationSeparator" w:id="0">
    <w:p w14:paraId="12973AF4" w14:textId="77777777" w:rsidR="0048596B" w:rsidRDefault="0048596B">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6817B9" w14:textId="3652C4E8" w:rsidR="001D4832" w:rsidRDefault="001D4832">
    <w:pPr>
      <w:pStyle w:val="a3"/>
      <w:tabs>
        <w:tab w:val="right" w:pos="9639"/>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EFBF1F26"/>
    <w:multiLevelType w:val="multilevel"/>
    <w:tmpl w:val="EFBF1F26"/>
    <w:lvl w:ilvl="0">
      <w:start w:val="1"/>
      <w:numFmt w:val="bullet"/>
      <w:lvlText w:val=""/>
      <w:lvlJc w:val="left"/>
      <w:pPr>
        <w:tabs>
          <w:tab w:val="left" w:pos="1619"/>
        </w:tabs>
        <w:ind w:left="1619" w:hanging="360"/>
      </w:pPr>
      <w:rPr>
        <w:rFonts w:ascii="Symbol" w:hAnsi="Symbol" w:cs="Symbol"/>
        <w:b/>
        <w:color w:val="auto"/>
        <w:sz w:val="22"/>
      </w:rPr>
    </w:lvl>
    <w:lvl w:ilvl="1">
      <w:start w:val="1"/>
      <w:numFmt w:val="bullet"/>
      <w:lvlText w:val="o"/>
      <w:lvlJc w:val="left"/>
      <w:pPr>
        <w:tabs>
          <w:tab w:val="left" w:pos="1440"/>
        </w:tabs>
        <w:ind w:left="1440" w:hanging="360"/>
      </w:pPr>
      <w:rPr>
        <w:rFonts w:ascii="Courier New" w:hAnsi="Courier New" w:cs="Courier New"/>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1" w15:restartNumberingAfterBreak="0">
    <w:nsid w:val="FFFA4166"/>
    <w:multiLevelType w:val="multilevel"/>
    <w:tmpl w:val="FFFA4166"/>
    <w:lvl w:ilvl="0">
      <w:start w:val="1"/>
      <w:numFmt w:val="bullet"/>
      <w:lvlText w:val=""/>
      <w:lvlJc w:val="left"/>
      <w:pPr>
        <w:tabs>
          <w:tab w:val="left" w:pos="1619"/>
        </w:tabs>
        <w:ind w:left="1619" w:hanging="360"/>
      </w:pPr>
      <w:rPr>
        <w:rFonts w:ascii="Symbol" w:hAnsi="Symbol" w:cs="Symbol"/>
        <w:b/>
        <w:color w:val="auto"/>
        <w:sz w:val="22"/>
      </w:rPr>
    </w:lvl>
    <w:lvl w:ilvl="1">
      <w:start w:val="1"/>
      <w:numFmt w:val="bullet"/>
      <w:lvlText w:val="o"/>
      <w:lvlJc w:val="left"/>
      <w:pPr>
        <w:tabs>
          <w:tab w:val="left" w:pos="1440"/>
        </w:tabs>
        <w:ind w:left="1440" w:hanging="360"/>
      </w:pPr>
      <w:rPr>
        <w:rFonts w:ascii="Courier New" w:hAnsi="Courier New" w:cs="Courier New"/>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2" w15:restartNumberingAfterBreak="0">
    <w:nsid w:val="04056BEF"/>
    <w:multiLevelType w:val="multilevel"/>
    <w:tmpl w:val="493E682E"/>
    <w:lvl w:ilvl="0">
      <w:start w:val="1"/>
      <w:numFmt w:val="bullet"/>
      <w:lvlText w:val="•"/>
      <w:lvlJc w:val="left"/>
      <w:pPr>
        <w:ind w:left="420" w:hanging="420"/>
      </w:pPr>
      <w:rPr>
        <w:rFonts w:ascii="Arial" w:hAnsi="Arial" w:hint="default"/>
      </w:rPr>
    </w:lvl>
    <w:lvl w:ilvl="1">
      <w:numFmt w:val="bullet"/>
      <w:lvlText w:val="-"/>
      <w:lvlJc w:val="left"/>
      <w:pPr>
        <w:ind w:left="840" w:hanging="420"/>
      </w:pPr>
      <w:rPr>
        <w:rFonts w:ascii="Times" w:eastAsia="Batang" w:hAnsi="Times" w:cs="Times" w:hint="default"/>
      </w:rPr>
    </w:lvl>
    <w:lvl w:ilvl="2">
      <w:numFmt w:val="bullet"/>
      <w:lvlText w:val="-"/>
      <w:lvlJc w:val="left"/>
      <w:pPr>
        <w:ind w:left="1260" w:hanging="420"/>
      </w:pPr>
      <w:rPr>
        <w:rFonts w:ascii="Times" w:eastAsia="Batang" w:hAnsi="Times" w:cs="Time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53D2F06"/>
    <w:multiLevelType w:val="hybridMultilevel"/>
    <w:tmpl w:val="C5EC9436"/>
    <w:lvl w:ilvl="0" w:tplc="6BF88C52">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C69539C"/>
    <w:multiLevelType w:val="hybridMultilevel"/>
    <w:tmpl w:val="7DCEC3CE"/>
    <w:lvl w:ilvl="0" w:tplc="78DE77F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8424922"/>
    <w:multiLevelType w:val="multilevel"/>
    <w:tmpl w:val="70A04518"/>
    <w:lvl w:ilvl="0">
      <w:start w:val="1"/>
      <w:numFmt w:val="decimal"/>
      <w:lvlText w:val="%1."/>
      <w:lvlJc w:val="left"/>
      <w:pPr>
        <w:ind w:left="360" w:hanging="360"/>
      </w:pPr>
      <w:rPr>
        <w:rFonts w:hint="default"/>
        <w:lang w:val="en-GB"/>
      </w:rPr>
    </w:lvl>
    <w:lvl w:ilvl="1">
      <w:start w:val="1"/>
      <w:numFmt w:val="decimal"/>
      <w:isLgl/>
      <w:lvlText w:val="%1.%2"/>
      <w:lvlJc w:val="left"/>
      <w:pPr>
        <w:ind w:left="470" w:hanging="47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6" w15:restartNumberingAfterBreak="0">
    <w:nsid w:val="1E4024F1"/>
    <w:multiLevelType w:val="hybridMultilevel"/>
    <w:tmpl w:val="46546DA8"/>
    <w:lvl w:ilvl="0" w:tplc="04090005">
      <w:start w:val="1"/>
      <w:numFmt w:val="bullet"/>
      <w:lvlText w:val=""/>
      <w:lvlJc w:val="left"/>
      <w:pPr>
        <w:ind w:left="420" w:hanging="420"/>
      </w:pPr>
      <w:rPr>
        <w:rFonts w:ascii="Wingdings" w:hAnsi="Wingdings" w:hint="default"/>
      </w:rPr>
    </w:lvl>
    <w:lvl w:ilvl="1" w:tplc="2BC0DF16">
      <w:start w:val="1"/>
      <w:numFmt w:val="bullet"/>
      <w:lvlText w:val="-"/>
      <w:lvlJc w:val="left"/>
      <w:pPr>
        <w:ind w:left="840" w:hanging="420"/>
      </w:pPr>
      <w:rPr>
        <w:rFonts w:ascii="Times New Roman" w:hAnsi="Times New Roman" w:cs="Times New Roman" w:hint="default"/>
        <w:lang w:val="en-US"/>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2623355"/>
    <w:multiLevelType w:val="hybridMultilevel"/>
    <w:tmpl w:val="E90628F4"/>
    <w:lvl w:ilvl="0" w:tplc="409A9E3A">
      <w:start w:val="1"/>
      <w:numFmt w:val="bullet"/>
      <w:lvlText w:val=""/>
      <w:lvlJc w:val="left"/>
      <w:pPr>
        <w:ind w:left="420" w:hanging="420"/>
      </w:pPr>
      <w:rPr>
        <w:rFonts w:ascii="Symbol" w:hAnsi="Symbol" w:hint="default"/>
        <w:b/>
        <w:i w:val="0"/>
        <w:color w:val="auto"/>
        <w:sz w:val="22"/>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8A16F5E"/>
    <w:multiLevelType w:val="hybridMultilevel"/>
    <w:tmpl w:val="782800E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BC72758"/>
    <w:multiLevelType w:val="multilevel"/>
    <w:tmpl w:val="2BC72758"/>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46C24CB3"/>
    <w:multiLevelType w:val="hybridMultilevel"/>
    <w:tmpl w:val="8D904CDE"/>
    <w:lvl w:ilvl="0" w:tplc="04090001">
      <w:start w:val="1"/>
      <w:numFmt w:val="bullet"/>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471659B7"/>
    <w:multiLevelType w:val="hybridMultilevel"/>
    <w:tmpl w:val="35B4BB54"/>
    <w:lvl w:ilvl="0" w:tplc="4ED254B6">
      <w:start w:val="3"/>
      <w:numFmt w:val="bullet"/>
      <w:lvlText w:val="-"/>
      <w:lvlJc w:val="left"/>
      <w:pPr>
        <w:ind w:left="840" w:hanging="420"/>
      </w:pPr>
      <w:rPr>
        <w:rFonts w:ascii="Times New Roman" w:eastAsia="宋体" w:hAnsi="Times New Roman" w:cs="Times New Roman"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13" w15:restartNumberingAfterBreak="0">
    <w:nsid w:val="481C176C"/>
    <w:multiLevelType w:val="hybridMultilevel"/>
    <w:tmpl w:val="7F4CFA50"/>
    <w:lvl w:ilvl="0" w:tplc="BE4C0A68">
      <w:start w:val="1"/>
      <w:numFmt w:val="decimal"/>
      <w:lvlText w:val="%1."/>
      <w:lvlJc w:val="left"/>
      <w:pPr>
        <w:ind w:left="1979" w:hanging="360"/>
      </w:pPr>
      <w:rPr>
        <w:rFonts w:hint="default"/>
      </w:rPr>
    </w:lvl>
    <w:lvl w:ilvl="1" w:tplc="041D0019" w:tentative="1">
      <w:start w:val="1"/>
      <w:numFmt w:val="lowerLetter"/>
      <w:lvlText w:val="%2."/>
      <w:lvlJc w:val="left"/>
      <w:pPr>
        <w:ind w:left="2699" w:hanging="360"/>
      </w:pPr>
    </w:lvl>
    <w:lvl w:ilvl="2" w:tplc="041D001B" w:tentative="1">
      <w:start w:val="1"/>
      <w:numFmt w:val="lowerRoman"/>
      <w:lvlText w:val="%3."/>
      <w:lvlJc w:val="right"/>
      <w:pPr>
        <w:ind w:left="3419" w:hanging="180"/>
      </w:pPr>
    </w:lvl>
    <w:lvl w:ilvl="3" w:tplc="041D000F" w:tentative="1">
      <w:start w:val="1"/>
      <w:numFmt w:val="decimal"/>
      <w:lvlText w:val="%4."/>
      <w:lvlJc w:val="left"/>
      <w:pPr>
        <w:ind w:left="4139" w:hanging="360"/>
      </w:pPr>
    </w:lvl>
    <w:lvl w:ilvl="4" w:tplc="041D0019" w:tentative="1">
      <w:start w:val="1"/>
      <w:numFmt w:val="lowerLetter"/>
      <w:lvlText w:val="%5."/>
      <w:lvlJc w:val="left"/>
      <w:pPr>
        <w:ind w:left="4859" w:hanging="360"/>
      </w:pPr>
    </w:lvl>
    <w:lvl w:ilvl="5" w:tplc="041D001B" w:tentative="1">
      <w:start w:val="1"/>
      <w:numFmt w:val="lowerRoman"/>
      <w:lvlText w:val="%6."/>
      <w:lvlJc w:val="right"/>
      <w:pPr>
        <w:ind w:left="5579" w:hanging="180"/>
      </w:pPr>
    </w:lvl>
    <w:lvl w:ilvl="6" w:tplc="041D000F" w:tentative="1">
      <w:start w:val="1"/>
      <w:numFmt w:val="decimal"/>
      <w:lvlText w:val="%7."/>
      <w:lvlJc w:val="left"/>
      <w:pPr>
        <w:ind w:left="6299" w:hanging="360"/>
      </w:pPr>
    </w:lvl>
    <w:lvl w:ilvl="7" w:tplc="041D0019" w:tentative="1">
      <w:start w:val="1"/>
      <w:numFmt w:val="lowerLetter"/>
      <w:lvlText w:val="%8."/>
      <w:lvlJc w:val="left"/>
      <w:pPr>
        <w:ind w:left="7019" w:hanging="360"/>
      </w:pPr>
    </w:lvl>
    <w:lvl w:ilvl="8" w:tplc="041D001B" w:tentative="1">
      <w:start w:val="1"/>
      <w:numFmt w:val="lowerRoman"/>
      <w:lvlText w:val="%9."/>
      <w:lvlJc w:val="right"/>
      <w:pPr>
        <w:ind w:left="7739" w:hanging="180"/>
      </w:pPr>
    </w:lvl>
  </w:abstractNum>
  <w:abstractNum w:abstractNumId="14" w15:restartNumberingAfterBreak="0">
    <w:nsid w:val="4B2930A4"/>
    <w:multiLevelType w:val="hybridMultilevel"/>
    <w:tmpl w:val="6DA6E22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38B3AD9"/>
    <w:multiLevelType w:val="hybridMultilevel"/>
    <w:tmpl w:val="BD1EDD46"/>
    <w:lvl w:ilvl="0" w:tplc="50DC680A">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2994893"/>
    <w:multiLevelType w:val="hybridMultilevel"/>
    <w:tmpl w:val="F196ABB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30D3814"/>
    <w:multiLevelType w:val="hybridMultilevel"/>
    <w:tmpl w:val="1C46EA2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6A22125"/>
    <w:multiLevelType w:val="hybridMultilevel"/>
    <w:tmpl w:val="277062F4"/>
    <w:lvl w:ilvl="0" w:tplc="8554555E">
      <w:start w:val="150"/>
      <w:numFmt w:val="bullet"/>
      <w:lvlText w:val="-"/>
      <w:lvlJc w:val="left"/>
      <w:pPr>
        <w:ind w:left="987" w:hanging="420"/>
      </w:pPr>
      <w:rPr>
        <w:rFonts w:ascii="Times" w:eastAsia="Batang" w:hAnsi="Times" w:cs="Times"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9" w15:restartNumberingAfterBreak="0">
    <w:nsid w:val="6F322DEA"/>
    <w:multiLevelType w:val="hybridMultilevel"/>
    <w:tmpl w:val="64A0A5B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15:restartNumberingAfterBreak="0">
    <w:nsid w:val="6F5845F9"/>
    <w:multiLevelType w:val="hybridMultilevel"/>
    <w:tmpl w:val="07EC2A62"/>
    <w:lvl w:ilvl="0" w:tplc="4CE8D0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0146DC0"/>
    <w:multiLevelType w:val="hybridMultilevel"/>
    <w:tmpl w:val="9BC21240"/>
    <w:lvl w:ilvl="0" w:tplc="409A9E3A">
      <w:start w:val="1"/>
      <w:numFmt w:val="bullet"/>
      <w:pStyle w:val="Agreement"/>
      <w:lvlText w:val=""/>
      <w:lvlJc w:val="left"/>
      <w:pPr>
        <w:tabs>
          <w:tab w:val="num" w:pos="-2992"/>
        </w:tabs>
        <w:ind w:left="-2992" w:hanging="360"/>
      </w:pPr>
      <w:rPr>
        <w:rFonts w:ascii="Symbol" w:hAnsi="Symbol" w:hint="default"/>
        <w:b/>
        <w:i w:val="0"/>
        <w:color w:val="auto"/>
        <w:sz w:val="22"/>
      </w:rPr>
    </w:lvl>
    <w:lvl w:ilvl="1" w:tplc="04090003">
      <w:start w:val="1"/>
      <w:numFmt w:val="bullet"/>
      <w:lvlText w:val="o"/>
      <w:lvlJc w:val="left"/>
      <w:pPr>
        <w:tabs>
          <w:tab w:val="num" w:pos="-3171"/>
        </w:tabs>
        <w:ind w:left="-3171" w:hanging="360"/>
      </w:pPr>
      <w:rPr>
        <w:rFonts w:ascii="Courier New" w:hAnsi="Courier New" w:cs="Courier New" w:hint="default"/>
      </w:rPr>
    </w:lvl>
    <w:lvl w:ilvl="2" w:tplc="04090005">
      <w:start w:val="1"/>
      <w:numFmt w:val="bullet"/>
      <w:lvlText w:val=""/>
      <w:lvlJc w:val="left"/>
      <w:pPr>
        <w:tabs>
          <w:tab w:val="num" w:pos="-2451"/>
        </w:tabs>
        <w:ind w:left="-2451" w:hanging="360"/>
      </w:pPr>
      <w:rPr>
        <w:rFonts w:ascii="Wingdings" w:hAnsi="Wingdings" w:hint="default"/>
      </w:rPr>
    </w:lvl>
    <w:lvl w:ilvl="3" w:tplc="04090001">
      <w:start w:val="1"/>
      <w:numFmt w:val="bullet"/>
      <w:lvlText w:val=""/>
      <w:lvlJc w:val="left"/>
      <w:pPr>
        <w:tabs>
          <w:tab w:val="num" w:pos="-1731"/>
        </w:tabs>
        <w:ind w:left="-1731" w:hanging="360"/>
      </w:pPr>
      <w:rPr>
        <w:rFonts w:ascii="Symbol" w:hAnsi="Symbol" w:hint="default"/>
      </w:rPr>
    </w:lvl>
    <w:lvl w:ilvl="4" w:tplc="04090003">
      <w:start w:val="1"/>
      <w:numFmt w:val="bullet"/>
      <w:lvlText w:val="o"/>
      <w:lvlJc w:val="left"/>
      <w:pPr>
        <w:tabs>
          <w:tab w:val="num" w:pos="-1011"/>
        </w:tabs>
        <w:ind w:left="-1011" w:hanging="360"/>
      </w:pPr>
      <w:rPr>
        <w:rFonts w:ascii="Courier New" w:hAnsi="Courier New" w:cs="Courier New" w:hint="default"/>
      </w:rPr>
    </w:lvl>
    <w:lvl w:ilvl="5" w:tplc="04090005" w:tentative="1">
      <w:start w:val="1"/>
      <w:numFmt w:val="bullet"/>
      <w:lvlText w:val=""/>
      <w:lvlJc w:val="left"/>
      <w:pPr>
        <w:tabs>
          <w:tab w:val="num" w:pos="-291"/>
        </w:tabs>
        <w:ind w:left="-291" w:hanging="360"/>
      </w:pPr>
      <w:rPr>
        <w:rFonts w:ascii="Wingdings" w:hAnsi="Wingdings" w:hint="default"/>
      </w:rPr>
    </w:lvl>
    <w:lvl w:ilvl="6" w:tplc="04090001" w:tentative="1">
      <w:start w:val="1"/>
      <w:numFmt w:val="bullet"/>
      <w:lvlText w:val=""/>
      <w:lvlJc w:val="left"/>
      <w:pPr>
        <w:tabs>
          <w:tab w:val="num" w:pos="429"/>
        </w:tabs>
        <w:ind w:left="429" w:hanging="360"/>
      </w:pPr>
      <w:rPr>
        <w:rFonts w:ascii="Symbol" w:hAnsi="Symbol" w:hint="default"/>
      </w:rPr>
    </w:lvl>
    <w:lvl w:ilvl="7" w:tplc="04090003" w:tentative="1">
      <w:start w:val="1"/>
      <w:numFmt w:val="bullet"/>
      <w:lvlText w:val="o"/>
      <w:lvlJc w:val="left"/>
      <w:pPr>
        <w:tabs>
          <w:tab w:val="num" w:pos="1149"/>
        </w:tabs>
        <w:ind w:left="1149" w:hanging="360"/>
      </w:pPr>
      <w:rPr>
        <w:rFonts w:ascii="Courier New" w:hAnsi="Courier New" w:cs="Courier New" w:hint="default"/>
      </w:rPr>
    </w:lvl>
    <w:lvl w:ilvl="8" w:tplc="04090005" w:tentative="1">
      <w:start w:val="1"/>
      <w:numFmt w:val="bullet"/>
      <w:lvlText w:val=""/>
      <w:lvlJc w:val="left"/>
      <w:pPr>
        <w:tabs>
          <w:tab w:val="num" w:pos="1869"/>
        </w:tabs>
        <w:ind w:left="1869" w:hanging="360"/>
      </w:pPr>
      <w:rPr>
        <w:rFonts w:ascii="Wingdings" w:hAnsi="Wingdings" w:hint="default"/>
      </w:rPr>
    </w:lvl>
  </w:abstractNum>
  <w:abstractNum w:abstractNumId="22" w15:restartNumberingAfterBreak="0">
    <w:nsid w:val="7165012B"/>
    <w:multiLevelType w:val="multilevel"/>
    <w:tmpl w:val="7165012B"/>
    <w:lvl w:ilvl="0">
      <w:start w:val="1"/>
      <w:numFmt w:val="bullet"/>
      <w:lvlText w:val=""/>
      <w:lvlJc w:val="left"/>
      <w:pPr>
        <w:ind w:left="718" w:hanging="360"/>
      </w:pPr>
      <w:rPr>
        <w:rFonts w:ascii="Symbol" w:hAnsi="Symbol" w:hint="default"/>
      </w:rPr>
    </w:lvl>
    <w:lvl w:ilvl="1">
      <w:start w:val="1"/>
      <w:numFmt w:val="bullet"/>
      <w:lvlText w:val="o"/>
      <w:lvlJc w:val="left"/>
      <w:pPr>
        <w:ind w:left="1438" w:hanging="360"/>
      </w:pPr>
      <w:rPr>
        <w:rFonts w:ascii="Courier New" w:hAnsi="Courier New" w:cs="Courier New" w:hint="default"/>
      </w:rPr>
    </w:lvl>
    <w:lvl w:ilvl="2">
      <w:start w:val="1"/>
      <w:numFmt w:val="bullet"/>
      <w:lvlText w:val=""/>
      <w:lvlJc w:val="left"/>
      <w:pPr>
        <w:ind w:left="2158" w:hanging="360"/>
      </w:pPr>
      <w:rPr>
        <w:rFonts w:ascii="Wingdings" w:hAnsi="Wingdings" w:hint="default"/>
      </w:rPr>
    </w:lvl>
    <w:lvl w:ilvl="3">
      <w:start w:val="1"/>
      <w:numFmt w:val="bullet"/>
      <w:lvlText w:val=""/>
      <w:lvlJc w:val="left"/>
      <w:pPr>
        <w:ind w:left="2878" w:hanging="360"/>
      </w:pPr>
      <w:rPr>
        <w:rFonts w:ascii="Symbol" w:hAnsi="Symbol" w:hint="default"/>
      </w:rPr>
    </w:lvl>
    <w:lvl w:ilvl="4">
      <w:start w:val="1"/>
      <w:numFmt w:val="bullet"/>
      <w:lvlText w:val="o"/>
      <w:lvlJc w:val="left"/>
      <w:pPr>
        <w:ind w:left="3598" w:hanging="360"/>
      </w:pPr>
      <w:rPr>
        <w:rFonts w:ascii="Courier New" w:hAnsi="Courier New" w:cs="Courier New" w:hint="default"/>
      </w:rPr>
    </w:lvl>
    <w:lvl w:ilvl="5">
      <w:start w:val="1"/>
      <w:numFmt w:val="bullet"/>
      <w:lvlText w:val=""/>
      <w:lvlJc w:val="left"/>
      <w:pPr>
        <w:ind w:left="4318" w:hanging="360"/>
      </w:pPr>
      <w:rPr>
        <w:rFonts w:ascii="Wingdings" w:hAnsi="Wingdings" w:hint="default"/>
      </w:rPr>
    </w:lvl>
    <w:lvl w:ilvl="6">
      <w:start w:val="1"/>
      <w:numFmt w:val="bullet"/>
      <w:lvlText w:val=""/>
      <w:lvlJc w:val="left"/>
      <w:pPr>
        <w:ind w:left="5038" w:hanging="360"/>
      </w:pPr>
      <w:rPr>
        <w:rFonts w:ascii="Symbol" w:hAnsi="Symbol" w:hint="default"/>
      </w:rPr>
    </w:lvl>
    <w:lvl w:ilvl="7">
      <w:start w:val="1"/>
      <w:numFmt w:val="bullet"/>
      <w:lvlText w:val="o"/>
      <w:lvlJc w:val="left"/>
      <w:pPr>
        <w:ind w:left="5758" w:hanging="360"/>
      </w:pPr>
      <w:rPr>
        <w:rFonts w:ascii="Courier New" w:hAnsi="Courier New" w:cs="Courier New" w:hint="default"/>
      </w:rPr>
    </w:lvl>
    <w:lvl w:ilvl="8">
      <w:start w:val="1"/>
      <w:numFmt w:val="bullet"/>
      <w:lvlText w:val=""/>
      <w:lvlJc w:val="left"/>
      <w:pPr>
        <w:ind w:left="6478" w:hanging="360"/>
      </w:pPr>
      <w:rPr>
        <w:rFonts w:ascii="Wingdings" w:hAnsi="Wingdings" w:hint="default"/>
      </w:rPr>
    </w:lvl>
  </w:abstractNum>
  <w:num w:numId="1">
    <w:abstractNumId w:val="5"/>
  </w:num>
  <w:num w:numId="2">
    <w:abstractNumId w:val="21"/>
  </w:num>
  <w:num w:numId="3">
    <w:abstractNumId w:val="4"/>
  </w:num>
  <w:num w:numId="4">
    <w:abstractNumId w:val="20"/>
  </w:num>
  <w:num w:numId="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1"/>
  </w:num>
  <w:num w:numId="7">
    <w:abstractNumId w:val="8"/>
  </w:num>
  <w:num w:numId="8">
    <w:abstractNumId w:val="16"/>
  </w:num>
  <w:num w:numId="9">
    <w:abstractNumId w:val="2"/>
  </w:num>
  <w:num w:numId="10">
    <w:abstractNumId w:val="1"/>
  </w:num>
  <w:num w:numId="11">
    <w:abstractNumId w:val="21"/>
  </w:num>
  <w:num w:numId="12">
    <w:abstractNumId w:val="21"/>
  </w:num>
  <w:num w:numId="13">
    <w:abstractNumId w:val="13"/>
  </w:num>
  <w:num w:numId="14">
    <w:abstractNumId w:val="21"/>
  </w:num>
  <w:num w:numId="15">
    <w:abstractNumId w:val="21"/>
  </w:num>
  <w:num w:numId="16">
    <w:abstractNumId w:val="21"/>
  </w:num>
  <w:num w:numId="17">
    <w:abstractNumId w:val="10"/>
  </w:num>
  <w:num w:numId="18">
    <w:abstractNumId w:val="6"/>
  </w:num>
  <w:num w:numId="19">
    <w:abstractNumId w:val="3"/>
  </w:num>
  <w:num w:numId="20">
    <w:abstractNumId w:val="19"/>
  </w:num>
  <w:num w:numId="21">
    <w:abstractNumId w:val="12"/>
  </w:num>
  <w:num w:numId="22">
    <w:abstractNumId w:val="11"/>
  </w:num>
  <w:num w:numId="23">
    <w:abstractNumId w:val="18"/>
  </w:num>
  <w:num w:numId="24">
    <w:abstractNumId w:val="0"/>
  </w:num>
  <w:num w:numId="25">
    <w:abstractNumId w:val="21"/>
  </w:num>
  <w:num w:numId="26">
    <w:abstractNumId w:val="17"/>
  </w:num>
  <w:num w:numId="27">
    <w:abstractNumId w:val="14"/>
  </w:num>
  <w:num w:numId="28">
    <w:abstractNumId w:val="7"/>
  </w:num>
  <w:num w:numId="29">
    <w:abstractNumId w:val="15"/>
  </w:num>
  <w:num w:numId="30">
    <w:abstractNumId w:val="22"/>
  </w:num>
  <w:num w:numId="31">
    <w:abstractNumId w:val="9"/>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61D"/>
    <w:rsid w:val="0000030B"/>
    <w:rsid w:val="00001A42"/>
    <w:rsid w:val="00001EB9"/>
    <w:rsid w:val="00002DCF"/>
    <w:rsid w:val="00003F9A"/>
    <w:rsid w:val="00004FC5"/>
    <w:rsid w:val="00006B9E"/>
    <w:rsid w:val="00015748"/>
    <w:rsid w:val="00015CE4"/>
    <w:rsid w:val="00016880"/>
    <w:rsid w:val="00017AEF"/>
    <w:rsid w:val="0002121D"/>
    <w:rsid w:val="0002276D"/>
    <w:rsid w:val="00022F0F"/>
    <w:rsid w:val="00022F91"/>
    <w:rsid w:val="000250F8"/>
    <w:rsid w:val="0002545A"/>
    <w:rsid w:val="0002631B"/>
    <w:rsid w:val="00026909"/>
    <w:rsid w:val="00027A51"/>
    <w:rsid w:val="00027BAC"/>
    <w:rsid w:val="00027E22"/>
    <w:rsid w:val="000316DF"/>
    <w:rsid w:val="000322B4"/>
    <w:rsid w:val="000329B4"/>
    <w:rsid w:val="0003358D"/>
    <w:rsid w:val="00034282"/>
    <w:rsid w:val="0003634F"/>
    <w:rsid w:val="0003731D"/>
    <w:rsid w:val="00037ABD"/>
    <w:rsid w:val="00037DC6"/>
    <w:rsid w:val="00040700"/>
    <w:rsid w:val="00042184"/>
    <w:rsid w:val="00042ED3"/>
    <w:rsid w:val="00046856"/>
    <w:rsid w:val="000478D6"/>
    <w:rsid w:val="00047C0F"/>
    <w:rsid w:val="000503E7"/>
    <w:rsid w:val="00053D3F"/>
    <w:rsid w:val="00057EB8"/>
    <w:rsid w:val="000603BF"/>
    <w:rsid w:val="0006096D"/>
    <w:rsid w:val="00060C88"/>
    <w:rsid w:val="00060F54"/>
    <w:rsid w:val="00061C52"/>
    <w:rsid w:val="000625D0"/>
    <w:rsid w:val="00062930"/>
    <w:rsid w:val="00062B01"/>
    <w:rsid w:val="00062D69"/>
    <w:rsid w:val="000632A1"/>
    <w:rsid w:val="00063DE3"/>
    <w:rsid w:val="0006422C"/>
    <w:rsid w:val="00065545"/>
    <w:rsid w:val="00065F12"/>
    <w:rsid w:val="000670E2"/>
    <w:rsid w:val="000709A2"/>
    <w:rsid w:val="00071ADF"/>
    <w:rsid w:val="00071C4C"/>
    <w:rsid w:val="00071DD1"/>
    <w:rsid w:val="00072129"/>
    <w:rsid w:val="00072294"/>
    <w:rsid w:val="0007254F"/>
    <w:rsid w:val="00072690"/>
    <w:rsid w:val="00074BEF"/>
    <w:rsid w:val="00075860"/>
    <w:rsid w:val="00077E50"/>
    <w:rsid w:val="00080FF8"/>
    <w:rsid w:val="00081702"/>
    <w:rsid w:val="00082DC1"/>
    <w:rsid w:val="00082E0B"/>
    <w:rsid w:val="00083287"/>
    <w:rsid w:val="00083964"/>
    <w:rsid w:val="00083CFD"/>
    <w:rsid w:val="000851A7"/>
    <w:rsid w:val="00085295"/>
    <w:rsid w:val="00085371"/>
    <w:rsid w:val="000854A5"/>
    <w:rsid w:val="00085B06"/>
    <w:rsid w:val="00085D0F"/>
    <w:rsid w:val="00087215"/>
    <w:rsid w:val="00087A74"/>
    <w:rsid w:val="00087C7C"/>
    <w:rsid w:val="00087E30"/>
    <w:rsid w:val="00087EED"/>
    <w:rsid w:val="00090351"/>
    <w:rsid w:val="00090790"/>
    <w:rsid w:val="000918F7"/>
    <w:rsid w:val="00091DA6"/>
    <w:rsid w:val="0009280D"/>
    <w:rsid w:val="0009485F"/>
    <w:rsid w:val="00094A65"/>
    <w:rsid w:val="00095CA7"/>
    <w:rsid w:val="000A079B"/>
    <w:rsid w:val="000A1652"/>
    <w:rsid w:val="000A3275"/>
    <w:rsid w:val="000A3D64"/>
    <w:rsid w:val="000A40E8"/>
    <w:rsid w:val="000A4CB4"/>
    <w:rsid w:val="000A598C"/>
    <w:rsid w:val="000A5FAB"/>
    <w:rsid w:val="000A6D63"/>
    <w:rsid w:val="000A7747"/>
    <w:rsid w:val="000A7DA4"/>
    <w:rsid w:val="000A7E20"/>
    <w:rsid w:val="000B08E9"/>
    <w:rsid w:val="000B0F50"/>
    <w:rsid w:val="000B1B4D"/>
    <w:rsid w:val="000B27B6"/>
    <w:rsid w:val="000B40B0"/>
    <w:rsid w:val="000B4900"/>
    <w:rsid w:val="000B5520"/>
    <w:rsid w:val="000B5CA1"/>
    <w:rsid w:val="000B60BD"/>
    <w:rsid w:val="000B7E0E"/>
    <w:rsid w:val="000C00CF"/>
    <w:rsid w:val="000C0BF5"/>
    <w:rsid w:val="000C2192"/>
    <w:rsid w:val="000C21E6"/>
    <w:rsid w:val="000C285D"/>
    <w:rsid w:val="000C2AD5"/>
    <w:rsid w:val="000C4269"/>
    <w:rsid w:val="000C4900"/>
    <w:rsid w:val="000C6E4E"/>
    <w:rsid w:val="000C784D"/>
    <w:rsid w:val="000D2952"/>
    <w:rsid w:val="000D45B3"/>
    <w:rsid w:val="000D47C5"/>
    <w:rsid w:val="000D4A16"/>
    <w:rsid w:val="000D53F9"/>
    <w:rsid w:val="000D5D7E"/>
    <w:rsid w:val="000D66F7"/>
    <w:rsid w:val="000D6AA6"/>
    <w:rsid w:val="000D6B41"/>
    <w:rsid w:val="000D6C93"/>
    <w:rsid w:val="000D6CA3"/>
    <w:rsid w:val="000E0B84"/>
    <w:rsid w:val="000E1010"/>
    <w:rsid w:val="000E2951"/>
    <w:rsid w:val="000E3AD1"/>
    <w:rsid w:val="000E43B8"/>
    <w:rsid w:val="000E56B5"/>
    <w:rsid w:val="000E5985"/>
    <w:rsid w:val="000E5A52"/>
    <w:rsid w:val="000E6099"/>
    <w:rsid w:val="000E6199"/>
    <w:rsid w:val="000E6371"/>
    <w:rsid w:val="000F236A"/>
    <w:rsid w:val="000F4704"/>
    <w:rsid w:val="000F4DF4"/>
    <w:rsid w:val="000F556B"/>
    <w:rsid w:val="000F722F"/>
    <w:rsid w:val="00100018"/>
    <w:rsid w:val="0010041F"/>
    <w:rsid w:val="001006F5"/>
    <w:rsid w:val="00100CB1"/>
    <w:rsid w:val="001012A4"/>
    <w:rsid w:val="0010151E"/>
    <w:rsid w:val="00102FE0"/>
    <w:rsid w:val="00103022"/>
    <w:rsid w:val="001038FF"/>
    <w:rsid w:val="0010395D"/>
    <w:rsid w:val="001046B5"/>
    <w:rsid w:val="00104A80"/>
    <w:rsid w:val="001056AF"/>
    <w:rsid w:val="0010589E"/>
    <w:rsid w:val="00106379"/>
    <w:rsid w:val="001065A8"/>
    <w:rsid w:val="0011127C"/>
    <w:rsid w:val="0011212E"/>
    <w:rsid w:val="00112955"/>
    <w:rsid w:val="00113694"/>
    <w:rsid w:val="00113DE0"/>
    <w:rsid w:val="00115740"/>
    <w:rsid w:val="00115E99"/>
    <w:rsid w:val="001172AF"/>
    <w:rsid w:val="001173E9"/>
    <w:rsid w:val="0011764E"/>
    <w:rsid w:val="00120620"/>
    <w:rsid w:val="00122584"/>
    <w:rsid w:val="001226A3"/>
    <w:rsid w:val="00122BDF"/>
    <w:rsid w:val="00123D88"/>
    <w:rsid w:val="0012489C"/>
    <w:rsid w:val="0012497D"/>
    <w:rsid w:val="00127460"/>
    <w:rsid w:val="001303BD"/>
    <w:rsid w:val="00130516"/>
    <w:rsid w:val="00130F53"/>
    <w:rsid w:val="00132525"/>
    <w:rsid w:val="0013479B"/>
    <w:rsid w:val="00134E5B"/>
    <w:rsid w:val="001354FE"/>
    <w:rsid w:val="00135F79"/>
    <w:rsid w:val="001403B9"/>
    <w:rsid w:val="001407C3"/>
    <w:rsid w:val="00140B48"/>
    <w:rsid w:val="001411A3"/>
    <w:rsid w:val="00142BA4"/>
    <w:rsid w:val="0014484F"/>
    <w:rsid w:val="00145A1E"/>
    <w:rsid w:val="00146670"/>
    <w:rsid w:val="0014680E"/>
    <w:rsid w:val="00146993"/>
    <w:rsid w:val="00147869"/>
    <w:rsid w:val="0015145C"/>
    <w:rsid w:val="00151D95"/>
    <w:rsid w:val="00152BF2"/>
    <w:rsid w:val="00155554"/>
    <w:rsid w:val="00155973"/>
    <w:rsid w:val="001564B9"/>
    <w:rsid w:val="00157321"/>
    <w:rsid w:val="00160081"/>
    <w:rsid w:val="00161ED0"/>
    <w:rsid w:val="00163553"/>
    <w:rsid w:val="00164DDC"/>
    <w:rsid w:val="00164F59"/>
    <w:rsid w:val="0016582D"/>
    <w:rsid w:val="00166E0A"/>
    <w:rsid w:val="00170ABB"/>
    <w:rsid w:val="0017276F"/>
    <w:rsid w:val="00175D42"/>
    <w:rsid w:val="001763CC"/>
    <w:rsid w:val="001802E2"/>
    <w:rsid w:val="00180977"/>
    <w:rsid w:val="00181799"/>
    <w:rsid w:val="00181BC4"/>
    <w:rsid w:val="00184A10"/>
    <w:rsid w:val="00184C1E"/>
    <w:rsid w:val="0018502C"/>
    <w:rsid w:val="00185250"/>
    <w:rsid w:val="00186B30"/>
    <w:rsid w:val="00190DEF"/>
    <w:rsid w:val="001912DE"/>
    <w:rsid w:val="001917D0"/>
    <w:rsid w:val="00192127"/>
    <w:rsid w:val="0019290E"/>
    <w:rsid w:val="00193342"/>
    <w:rsid w:val="00194046"/>
    <w:rsid w:val="0019522E"/>
    <w:rsid w:val="00195567"/>
    <w:rsid w:val="00195A07"/>
    <w:rsid w:val="00195CF3"/>
    <w:rsid w:val="00196423"/>
    <w:rsid w:val="001978F6"/>
    <w:rsid w:val="00197E67"/>
    <w:rsid w:val="001A16D5"/>
    <w:rsid w:val="001A29B7"/>
    <w:rsid w:val="001A33B8"/>
    <w:rsid w:val="001A3958"/>
    <w:rsid w:val="001A44D6"/>
    <w:rsid w:val="001A44E6"/>
    <w:rsid w:val="001A5FAC"/>
    <w:rsid w:val="001A752D"/>
    <w:rsid w:val="001B06E3"/>
    <w:rsid w:val="001B1267"/>
    <w:rsid w:val="001B1EA8"/>
    <w:rsid w:val="001B21A5"/>
    <w:rsid w:val="001B22AB"/>
    <w:rsid w:val="001B25AC"/>
    <w:rsid w:val="001B2912"/>
    <w:rsid w:val="001B344C"/>
    <w:rsid w:val="001B3893"/>
    <w:rsid w:val="001B3B2F"/>
    <w:rsid w:val="001B41D9"/>
    <w:rsid w:val="001B5F2A"/>
    <w:rsid w:val="001B661D"/>
    <w:rsid w:val="001B7D9E"/>
    <w:rsid w:val="001C2ED6"/>
    <w:rsid w:val="001C346C"/>
    <w:rsid w:val="001C3BF5"/>
    <w:rsid w:val="001C413C"/>
    <w:rsid w:val="001C5B84"/>
    <w:rsid w:val="001C6213"/>
    <w:rsid w:val="001C66A5"/>
    <w:rsid w:val="001C7397"/>
    <w:rsid w:val="001D01B9"/>
    <w:rsid w:val="001D0519"/>
    <w:rsid w:val="001D1B42"/>
    <w:rsid w:val="001D206F"/>
    <w:rsid w:val="001D360C"/>
    <w:rsid w:val="001D4832"/>
    <w:rsid w:val="001D62DC"/>
    <w:rsid w:val="001D7314"/>
    <w:rsid w:val="001D788E"/>
    <w:rsid w:val="001E0225"/>
    <w:rsid w:val="001E067A"/>
    <w:rsid w:val="001E1D06"/>
    <w:rsid w:val="001E259F"/>
    <w:rsid w:val="001E2EF1"/>
    <w:rsid w:val="001E35C0"/>
    <w:rsid w:val="001E3B6A"/>
    <w:rsid w:val="001E531C"/>
    <w:rsid w:val="001E6322"/>
    <w:rsid w:val="001E690A"/>
    <w:rsid w:val="001E7304"/>
    <w:rsid w:val="001F0605"/>
    <w:rsid w:val="001F0EFD"/>
    <w:rsid w:val="001F33E8"/>
    <w:rsid w:val="001F3D1E"/>
    <w:rsid w:val="001F41F3"/>
    <w:rsid w:val="001F4579"/>
    <w:rsid w:val="001F4955"/>
    <w:rsid w:val="001F677B"/>
    <w:rsid w:val="001F6822"/>
    <w:rsid w:val="001F7DAB"/>
    <w:rsid w:val="00200789"/>
    <w:rsid w:val="00200C52"/>
    <w:rsid w:val="0020226A"/>
    <w:rsid w:val="00203466"/>
    <w:rsid w:val="00205D1F"/>
    <w:rsid w:val="00205EC2"/>
    <w:rsid w:val="002065B5"/>
    <w:rsid w:val="0020689E"/>
    <w:rsid w:val="002069E6"/>
    <w:rsid w:val="00206F83"/>
    <w:rsid w:val="002119B5"/>
    <w:rsid w:val="00211F05"/>
    <w:rsid w:val="00211F5F"/>
    <w:rsid w:val="00212120"/>
    <w:rsid w:val="002126E9"/>
    <w:rsid w:val="00213899"/>
    <w:rsid w:val="002168EC"/>
    <w:rsid w:val="00221F51"/>
    <w:rsid w:val="00222035"/>
    <w:rsid w:val="00222DD8"/>
    <w:rsid w:val="00223F3F"/>
    <w:rsid w:val="002247B7"/>
    <w:rsid w:val="002247FA"/>
    <w:rsid w:val="0023001B"/>
    <w:rsid w:val="00230114"/>
    <w:rsid w:val="002310C6"/>
    <w:rsid w:val="00233353"/>
    <w:rsid w:val="00233C01"/>
    <w:rsid w:val="00233C1E"/>
    <w:rsid w:val="002341C8"/>
    <w:rsid w:val="002342E5"/>
    <w:rsid w:val="00234D1E"/>
    <w:rsid w:val="00234D27"/>
    <w:rsid w:val="00235310"/>
    <w:rsid w:val="00235320"/>
    <w:rsid w:val="00236F14"/>
    <w:rsid w:val="0023714F"/>
    <w:rsid w:val="002377D0"/>
    <w:rsid w:val="002378F8"/>
    <w:rsid w:val="00240A5F"/>
    <w:rsid w:val="00241CDA"/>
    <w:rsid w:val="0024200C"/>
    <w:rsid w:val="00242EC5"/>
    <w:rsid w:val="00243FF1"/>
    <w:rsid w:val="00245593"/>
    <w:rsid w:val="00245BCF"/>
    <w:rsid w:val="00246256"/>
    <w:rsid w:val="00246DB9"/>
    <w:rsid w:val="00247540"/>
    <w:rsid w:val="00247CE5"/>
    <w:rsid w:val="00250192"/>
    <w:rsid w:val="0025223C"/>
    <w:rsid w:val="002528AB"/>
    <w:rsid w:val="00252C4A"/>
    <w:rsid w:val="00254A68"/>
    <w:rsid w:val="00255337"/>
    <w:rsid w:val="002557CA"/>
    <w:rsid w:val="00255ACE"/>
    <w:rsid w:val="0025731C"/>
    <w:rsid w:val="00257EDE"/>
    <w:rsid w:val="002612AD"/>
    <w:rsid w:val="00263D1D"/>
    <w:rsid w:val="00263D2A"/>
    <w:rsid w:val="00264CBD"/>
    <w:rsid w:val="00264ECE"/>
    <w:rsid w:val="002652C1"/>
    <w:rsid w:val="0026595B"/>
    <w:rsid w:val="0026668B"/>
    <w:rsid w:val="00266DF6"/>
    <w:rsid w:val="00267166"/>
    <w:rsid w:val="002676C6"/>
    <w:rsid w:val="00270278"/>
    <w:rsid w:val="00270804"/>
    <w:rsid w:val="00270A35"/>
    <w:rsid w:val="00270C1B"/>
    <w:rsid w:val="00270D60"/>
    <w:rsid w:val="00271C91"/>
    <w:rsid w:val="002722ED"/>
    <w:rsid w:val="002733FB"/>
    <w:rsid w:val="00273B2A"/>
    <w:rsid w:val="00274353"/>
    <w:rsid w:val="00274A3D"/>
    <w:rsid w:val="00276640"/>
    <w:rsid w:val="00277489"/>
    <w:rsid w:val="00280524"/>
    <w:rsid w:val="00280A4C"/>
    <w:rsid w:val="0028167C"/>
    <w:rsid w:val="00281FF0"/>
    <w:rsid w:val="00283B88"/>
    <w:rsid w:val="0028405F"/>
    <w:rsid w:val="00284BD9"/>
    <w:rsid w:val="00285A00"/>
    <w:rsid w:val="0028763C"/>
    <w:rsid w:val="002910A7"/>
    <w:rsid w:val="002911CA"/>
    <w:rsid w:val="00291A9F"/>
    <w:rsid w:val="00291B67"/>
    <w:rsid w:val="00291C10"/>
    <w:rsid w:val="00293911"/>
    <w:rsid w:val="002944DE"/>
    <w:rsid w:val="002949E4"/>
    <w:rsid w:val="00294D9D"/>
    <w:rsid w:val="002951FF"/>
    <w:rsid w:val="00295B57"/>
    <w:rsid w:val="00296058"/>
    <w:rsid w:val="00296E8A"/>
    <w:rsid w:val="002A0ADB"/>
    <w:rsid w:val="002A0EE7"/>
    <w:rsid w:val="002A10FD"/>
    <w:rsid w:val="002A1423"/>
    <w:rsid w:val="002A32BC"/>
    <w:rsid w:val="002A436E"/>
    <w:rsid w:val="002A443F"/>
    <w:rsid w:val="002A4DE0"/>
    <w:rsid w:val="002A5E25"/>
    <w:rsid w:val="002B117B"/>
    <w:rsid w:val="002B19D9"/>
    <w:rsid w:val="002B1DEC"/>
    <w:rsid w:val="002B3E6F"/>
    <w:rsid w:val="002B417C"/>
    <w:rsid w:val="002B425F"/>
    <w:rsid w:val="002B65B3"/>
    <w:rsid w:val="002B6A1B"/>
    <w:rsid w:val="002C1005"/>
    <w:rsid w:val="002C1F5F"/>
    <w:rsid w:val="002C41DA"/>
    <w:rsid w:val="002C49C3"/>
    <w:rsid w:val="002C4D5C"/>
    <w:rsid w:val="002C612F"/>
    <w:rsid w:val="002C6E7B"/>
    <w:rsid w:val="002C6F93"/>
    <w:rsid w:val="002C7A27"/>
    <w:rsid w:val="002D210B"/>
    <w:rsid w:val="002D2E05"/>
    <w:rsid w:val="002D319B"/>
    <w:rsid w:val="002D3CEE"/>
    <w:rsid w:val="002D46BC"/>
    <w:rsid w:val="002D4B93"/>
    <w:rsid w:val="002D5DED"/>
    <w:rsid w:val="002D695E"/>
    <w:rsid w:val="002D6E61"/>
    <w:rsid w:val="002D7556"/>
    <w:rsid w:val="002E0D02"/>
    <w:rsid w:val="002E1217"/>
    <w:rsid w:val="002E21DA"/>
    <w:rsid w:val="002E32CF"/>
    <w:rsid w:val="002E57FE"/>
    <w:rsid w:val="002E63AC"/>
    <w:rsid w:val="002E6E03"/>
    <w:rsid w:val="002E7F9E"/>
    <w:rsid w:val="002F002F"/>
    <w:rsid w:val="002F25CF"/>
    <w:rsid w:val="002F28D1"/>
    <w:rsid w:val="002F2961"/>
    <w:rsid w:val="002F2FBD"/>
    <w:rsid w:val="002F369B"/>
    <w:rsid w:val="002F3A96"/>
    <w:rsid w:val="002F51B1"/>
    <w:rsid w:val="002F5915"/>
    <w:rsid w:val="002F5BD0"/>
    <w:rsid w:val="002F5DF3"/>
    <w:rsid w:val="002F6078"/>
    <w:rsid w:val="002F6694"/>
    <w:rsid w:val="002F6AB2"/>
    <w:rsid w:val="002F6B57"/>
    <w:rsid w:val="002F79A1"/>
    <w:rsid w:val="002F7BDB"/>
    <w:rsid w:val="002F7D3D"/>
    <w:rsid w:val="00301C85"/>
    <w:rsid w:val="00301EE3"/>
    <w:rsid w:val="00302139"/>
    <w:rsid w:val="003021D5"/>
    <w:rsid w:val="0030274B"/>
    <w:rsid w:val="00303085"/>
    <w:rsid w:val="003033CC"/>
    <w:rsid w:val="003034FA"/>
    <w:rsid w:val="00303CED"/>
    <w:rsid w:val="0030467D"/>
    <w:rsid w:val="00304AE4"/>
    <w:rsid w:val="00304D72"/>
    <w:rsid w:val="00305F9B"/>
    <w:rsid w:val="00306446"/>
    <w:rsid w:val="00307299"/>
    <w:rsid w:val="003100AB"/>
    <w:rsid w:val="003113EA"/>
    <w:rsid w:val="0031302B"/>
    <w:rsid w:val="00313708"/>
    <w:rsid w:val="00315B43"/>
    <w:rsid w:val="00316594"/>
    <w:rsid w:val="00316627"/>
    <w:rsid w:val="00317454"/>
    <w:rsid w:val="00321532"/>
    <w:rsid w:val="003224F4"/>
    <w:rsid w:val="00322E9F"/>
    <w:rsid w:val="00323819"/>
    <w:rsid w:val="00325CBA"/>
    <w:rsid w:val="0032687A"/>
    <w:rsid w:val="00327525"/>
    <w:rsid w:val="00330457"/>
    <w:rsid w:val="0033134D"/>
    <w:rsid w:val="00331387"/>
    <w:rsid w:val="00332587"/>
    <w:rsid w:val="0033298A"/>
    <w:rsid w:val="00332DEC"/>
    <w:rsid w:val="00333795"/>
    <w:rsid w:val="0033429E"/>
    <w:rsid w:val="00334F11"/>
    <w:rsid w:val="00336EBB"/>
    <w:rsid w:val="00341602"/>
    <w:rsid w:val="00341A1B"/>
    <w:rsid w:val="00341AD6"/>
    <w:rsid w:val="0034361D"/>
    <w:rsid w:val="00343CD5"/>
    <w:rsid w:val="00343CE1"/>
    <w:rsid w:val="00345820"/>
    <w:rsid w:val="003461D8"/>
    <w:rsid w:val="00346D75"/>
    <w:rsid w:val="00347684"/>
    <w:rsid w:val="00347723"/>
    <w:rsid w:val="003519E8"/>
    <w:rsid w:val="00351F9C"/>
    <w:rsid w:val="003530BF"/>
    <w:rsid w:val="003532E8"/>
    <w:rsid w:val="00353EA2"/>
    <w:rsid w:val="0035423C"/>
    <w:rsid w:val="003544A9"/>
    <w:rsid w:val="00354832"/>
    <w:rsid w:val="00354B95"/>
    <w:rsid w:val="00355525"/>
    <w:rsid w:val="00357099"/>
    <w:rsid w:val="00357191"/>
    <w:rsid w:val="003625D6"/>
    <w:rsid w:val="0036265C"/>
    <w:rsid w:val="00363024"/>
    <w:rsid w:val="0036332F"/>
    <w:rsid w:val="003638D5"/>
    <w:rsid w:val="00365516"/>
    <w:rsid w:val="00365A47"/>
    <w:rsid w:val="00366DC2"/>
    <w:rsid w:val="00370EB0"/>
    <w:rsid w:val="003713E8"/>
    <w:rsid w:val="00371F31"/>
    <w:rsid w:val="00373487"/>
    <w:rsid w:val="00373822"/>
    <w:rsid w:val="0037411E"/>
    <w:rsid w:val="00375103"/>
    <w:rsid w:val="00375FC1"/>
    <w:rsid w:val="00376C45"/>
    <w:rsid w:val="00377359"/>
    <w:rsid w:val="00382673"/>
    <w:rsid w:val="00385A32"/>
    <w:rsid w:val="00385FD9"/>
    <w:rsid w:val="00386F82"/>
    <w:rsid w:val="0038706F"/>
    <w:rsid w:val="00387269"/>
    <w:rsid w:val="003879D0"/>
    <w:rsid w:val="00387C71"/>
    <w:rsid w:val="00387F07"/>
    <w:rsid w:val="003907BA"/>
    <w:rsid w:val="0039080E"/>
    <w:rsid w:val="00390DC7"/>
    <w:rsid w:val="00391D26"/>
    <w:rsid w:val="00392120"/>
    <w:rsid w:val="0039269E"/>
    <w:rsid w:val="003931BC"/>
    <w:rsid w:val="003933E9"/>
    <w:rsid w:val="00393A69"/>
    <w:rsid w:val="00393AE0"/>
    <w:rsid w:val="00394DA6"/>
    <w:rsid w:val="00395AF0"/>
    <w:rsid w:val="003A0F83"/>
    <w:rsid w:val="003A1932"/>
    <w:rsid w:val="003A3EE9"/>
    <w:rsid w:val="003A4A47"/>
    <w:rsid w:val="003A4FC8"/>
    <w:rsid w:val="003A50E8"/>
    <w:rsid w:val="003A569A"/>
    <w:rsid w:val="003A7655"/>
    <w:rsid w:val="003A7F22"/>
    <w:rsid w:val="003B0816"/>
    <w:rsid w:val="003B2001"/>
    <w:rsid w:val="003B4245"/>
    <w:rsid w:val="003B4554"/>
    <w:rsid w:val="003B509C"/>
    <w:rsid w:val="003B5171"/>
    <w:rsid w:val="003B59B5"/>
    <w:rsid w:val="003B6073"/>
    <w:rsid w:val="003B64AE"/>
    <w:rsid w:val="003B7450"/>
    <w:rsid w:val="003C369C"/>
    <w:rsid w:val="003C40E5"/>
    <w:rsid w:val="003C4397"/>
    <w:rsid w:val="003C4B9B"/>
    <w:rsid w:val="003C5CD8"/>
    <w:rsid w:val="003C603F"/>
    <w:rsid w:val="003C6354"/>
    <w:rsid w:val="003C7129"/>
    <w:rsid w:val="003C7D13"/>
    <w:rsid w:val="003D03F7"/>
    <w:rsid w:val="003D069D"/>
    <w:rsid w:val="003D1E03"/>
    <w:rsid w:val="003D2272"/>
    <w:rsid w:val="003D278D"/>
    <w:rsid w:val="003D2FD2"/>
    <w:rsid w:val="003D3842"/>
    <w:rsid w:val="003D3F59"/>
    <w:rsid w:val="003D4463"/>
    <w:rsid w:val="003D4F7F"/>
    <w:rsid w:val="003D6D08"/>
    <w:rsid w:val="003E05AC"/>
    <w:rsid w:val="003E114B"/>
    <w:rsid w:val="003E1203"/>
    <w:rsid w:val="003E1277"/>
    <w:rsid w:val="003E43BF"/>
    <w:rsid w:val="003E6813"/>
    <w:rsid w:val="003E6F36"/>
    <w:rsid w:val="003E7E69"/>
    <w:rsid w:val="003F0934"/>
    <w:rsid w:val="003F1323"/>
    <w:rsid w:val="003F17E8"/>
    <w:rsid w:val="003F18AF"/>
    <w:rsid w:val="003F295D"/>
    <w:rsid w:val="003F38AF"/>
    <w:rsid w:val="003F39CE"/>
    <w:rsid w:val="003F5212"/>
    <w:rsid w:val="003F5935"/>
    <w:rsid w:val="003F625C"/>
    <w:rsid w:val="003F7219"/>
    <w:rsid w:val="003F79EC"/>
    <w:rsid w:val="00402508"/>
    <w:rsid w:val="0040270A"/>
    <w:rsid w:val="00403C8B"/>
    <w:rsid w:val="0040402F"/>
    <w:rsid w:val="0040481B"/>
    <w:rsid w:val="00405F2D"/>
    <w:rsid w:val="004067FF"/>
    <w:rsid w:val="00406B90"/>
    <w:rsid w:val="00410D67"/>
    <w:rsid w:val="00410EE9"/>
    <w:rsid w:val="00411BAA"/>
    <w:rsid w:val="00412374"/>
    <w:rsid w:val="004123EB"/>
    <w:rsid w:val="0041626D"/>
    <w:rsid w:val="00416695"/>
    <w:rsid w:val="00421041"/>
    <w:rsid w:val="00421A34"/>
    <w:rsid w:val="00421ABD"/>
    <w:rsid w:val="00421B80"/>
    <w:rsid w:val="004256F2"/>
    <w:rsid w:val="0042686A"/>
    <w:rsid w:val="00426ABD"/>
    <w:rsid w:val="00427114"/>
    <w:rsid w:val="00427187"/>
    <w:rsid w:val="00427B24"/>
    <w:rsid w:val="00427D51"/>
    <w:rsid w:val="0043117D"/>
    <w:rsid w:val="00431600"/>
    <w:rsid w:val="00432B1D"/>
    <w:rsid w:val="00432EC4"/>
    <w:rsid w:val="00435032"/>
    <w:rsid w:val="00435492"/>
    <w:rsid w:val="004359FF"/>
    <w:rsid w:val="00435C87"/>
    <w:rsid w:val="004369F5"/>
    <w:rsid w:val="00437C76"/>
    <w:rsid w:val="00440D4F"/>
    <w:rsid w:val="0044198F"/>
    <w:rsid w:val="00442FB9"/>
    <w:rsid w:val="004441AE"/>
    <w:rsid w:val="00444ACC"/>
    <w:rsid w:val="00444CA7"/>
    <w:rsid w:val="00444EF4"/>
    <w:rsid w:val="004451A5"/>
    <w:rsid w:val="0044614E"/>
    <w:rsid w:val="00447B0E"/>
    <w:rsid w:val="00450A8A"/>
    <w:rsid w:val="00450C48"/>
    <w:rsid w:val="0045104B"/>
    <w:rsid w:val="00451B17"/>
    <w:rsid w:val="00451E39"/>
    <w:rsid w:val="00452929"/>
    <w:rsid w:val="0045539C"/>
    <w:rsid w:val="0045588F"/>
    <w:rsid w:val="004561BF"/>
    <w:rsid w:val="00456437"/>
    <w:rsid w:val="00456D07"/>
    <w:rsid w:val="00456DB0"/>
    <w:rsid w:val="00457855"/>
    <w:rsid w:val="00457897"/>
    <w:rsid w:val="004612B3"/>
    <w:rsid w:val="00461634"/>
    <w:rsid w:val="0046325C"/>
    <w:rsid w:val="00463599"/>
    <w:rsid w:val="004638B4"/>
    <w:rsid w:val="00464010"/>
    <w:rsid w:val="004641E5"/>
    <w:rsid w:val="00464B11"/>
    <w:rsid w:val="00467001"/>
    <w:rsid w:val="00467C2E"/>
    <w:rsid w:val="00470687"/>
    <w:rsid w:val="0047098E"/>
    <w:rsid w:val="004711E4"/>
    <w:rsid w:val="0047189E"/>
    <w:rsid w:val="00471EB3"/>
    <w:rsid w:val="00472685"/>
    <w:rsid w:val="004734F8"/>
    <w:rsid w:val="00473908"/>
    <w:rsid w:val="004739F2"/>
    <w:rsid w:val="00474517"/>
    <w:rsid w:val="00474B54"/>
    <w:rsid w:val="0047547A"/>
    <w:rsid w:val="00475648"/>
    <w:rsid w:val="0047569A"/>
    <w:rsid w:val="00476408"/>
    <w:rsid w:val="00476508"/>
    <w:rsid w:val="00476EC0"/>
    <w:rsid w:val="00481E52"/>
    <w:rsid w:val="004820FA"/>
    <w:rsid w:val="004828A6"/>
    <w:rsid w:val="00482990"/>
    <w:rsid w:val="0048596B"/>
    <w:rsid w:val="00486145"/>
    <w:rsid w:val="0048691E"/>
    <w:rsid w:val="00486BDC"/>
    <w:rsid w:val="0049012A"/>
    <w:rsid w:val="00490B84"/>
    <w:rsid w:val="00491658"/>
    <w:rsid w:val="00492214"/>
    <w:rsid w:val="0049247A"/>
    <w:rsid w:val="0049288C"/>
    <w:rsid w:val="00492B53"/>
    <w:rsid w:val="00492DFD"/>
    <w:rsid w:val="0049381F"/>
    <w:rsid w:val="0049384F"/>
    <w:rsid w:val="00494391"/>
    <w:rsid w:val="00494D72"/>
    <w:rsid w:val="00496411"/>
    <w:rsid w:val="004A0E50"/>
    <w:rsid w:val="004A12D0"/>
    <w:rsid w:val="004A1412"/>
    <w:rsid w:val="004A1963"/>
    <w:rsid w:val="004A2EE3"/>
    <w:rsid w:val="004A538A"/>
    <w:rsid w:val="004A586F"/>
    <w:rsid w:val="004A5DE2"/>
    <w:rsid w:val="004A633F"/>
    <w:rsid w:val="004A6B40"/>
    <w:rsid w:val="004B1B8A"/>
    <w:rsid w:val="004B24D9"/>
    <w:rsid w:val="004B282B"/>
    <w:rsid w:val="004B2B5B"/>
    <w:rsid w:val="004B34F4"/>
    <w:rsid w:val="004B3592"/>
    <w:rsid w:val="004B3900"/>
    <w:rsid w:val="004B68B2"/>
    <w:rsid w:val="004B7103"/>
    <w:rsid w:val="004B7488"/>
    <w:rsid w:val="004B77D0"/>
    <w:rsid w:val="004B7DD2"/>
    <w:rsid w:val="004C0178"/>
    <w:rsid w:val="004C0E8D"/>
    <w:rsid w:val="004C125A"/>
    <w:rsid w:val="004C1610"/>
    <w:rsid w:val="004C1625"/>
    <w:rsid w:val="004C1721"/>
    <w:rsid w:val="004C1C5D"/>
    <w:rsid w:val="004C3A54"/>
    <w:rsid w:val="004C512F"/>
    <w:rsid w:val="004C6040"/>
    <w:rsid w:val="004C6841"/>
    <w:rsid w:val="004C7205"/>
    <w:rsid w:val="004C7467"/>
    <w:rsid w:val="004C7819"/>
    <w:rsid w:val="004C7B96"/>
    <w:rsid w:val="004D0F73"/>
    <w:rsid w:val="004D1BBB"/>
    <w:rsid w:val="004D24C3"/>
    <w:rsid w:val="004D2F31"/>
    <w:rsid w:val="004D4162"/>
    <w:rsid w:val="004D4775"/>
    <w:rsid w:val="004D57F5"/>
    <w:rsid w:val="004D5C06"/>
    <w:rsid w:val="004D6DDE"/>
    <w:rsid w:val="004D742C"/>
    <w:rsid w:val="004E05B2"/>
    <w:rsid w:val="004E2977"/>
    <w:rsid w:val="004E3EBC"/>
    <w:rsid w:val="004E3F67"/>
    <w:rsid w:val="004E41A9"/>
    <w:rsid w:val="004E474D"/>
    <w:rsid w:val="004E4C74"/>
    <w:rsid w:val="004E52D9"/>
    <w:rsid w:val="004E5543"/>
    <w:rsid w:val="004E7E93"/>
    <w:rsid w:val="004F0380"/>
    <w:rsid w:val="004F0AB7"/>
    <w:rsid w:val="004F17E5"/>
    <w:rsid w:val="004F2187"/>
    <w:rsid w:val="004F24F8"/>
    <w:rsid w:val="004F37CF"/>
    <w:rsid w:val="004F5A23"/>
    <w:rsid w:val="004F6ED3"/>
    <w:rsid w:val="004F77A1"/>
    <w:rsid w:val="0050068D"/>
    <w:rsid w:val="005011E1"/>
    <w:rsid w:val="0050197D"/>
    <w:rsid w:val="00502682"/>
    <w:rsid w:val="005033A4"/>
    <w:rsid w:val="0050348F"/>
    <w:rsid w:val="00504D50"/>
    <w:rsid w:val="00505664"/>
    <w:rsid w:val="00507F1D"/>
    <w:rsid w:val="005100CD"/>
    <w:rsid w:val="005111B4"/>
    <w:rsid w:val="00511791"/>
    <w:rsid w:val="00511F66"/>
    <w:rsid w:val="005134AB"/>
    <w:rsid w:val="005147C1"/>
    <w:rsid w:val="0051520A"/>
    <w:rsid w:val="00515EC5"/>
    <w:rsid w:val="005168F9"/>
    <w:rsid w:val="00520CB8"/>
    <w:rsid w:val="00522368"/>
    <w:rsid w:val="005227EF"/>
    <w:rsid w:val="00522C9E"/>
    <w:rsid w:val="00523C8A"/>
    <w:rsid w:val="00524068"/>
    <w:rsid w:val="00524331"/>
    <w:rsid w:val="0052471B"/>
    <w:rsid w:val="0052501C"/>
    <w:rsid w:val="005270B4"/>
    <w:rsid w:val="005309B3"/>
    <w:rsid w:val="00530D6F"/>
    <w:rsid w:val="0053186E"/>
    <w:rsid w:val="00531DA6"/>
    <w:rsid w:val="00532286"/>
    <w:rsid w:val="00533094"/>
    <w:rsid w:val="005344C1"/>
    <w:rsid w:val="00534777"/>
    <w:rsid w:val="00535A1B"/>
    <w:rsid w:val="00535E33"/>
    <w:rsid w:val="00535E81"/>
    <w:rsid w:val="00540712"/>
    <w:rsid w:val="005409D8"/>
    <w:rsid w:val="00540F22"/>
    <w:rsid w:val="00541555"/>
    <w:rsid w:val="00541E39"/>
    <w:rsid w:val="00542F12"/>
    <w:rsid w:val="005436B2"/>
    <w:rsid w:val="005439AB"/>
    <w:rsid w:val="00543E99"/>
    <w:rsid w:val="00544CC5"/>
    <w:rsid w:val="0054510F"/>
    <w:rsid w:val="005460BC"/>
    <w:rsid w:val="00547002"/>
    <w:rsid w:val="005476FC"/>
    <w:rsid w:val="005478A8"/>
    <w:rsid w:val="00552AAB"/>
    <w:rsid w:val="00552B18"/>
    <w:rsid w:val="0055354C"/>
    <w:rsid w:val="00554410"/>
    <w:rsid w:val="00554D47"/>
    <w:rsid w:val="005555BA"/>
    <w:rsid w:val="00555CFF"/>
    <w:rsid w:val="00556178"/>
    <w:rsid w:val="00557F2B"/>
    <w:rsid w:val="00557F60"/>
    <w:rsid w:val="00561E38"/>
    <w:rsid w:val="005635F2"/>
    <w:rsid w:val="00564060"/>
    <w:rsid w:val="0056468C"/>
    <w:rsid w:val="00564AEC"/>
    <w:rsid w:val="005661B9"/>
    <w:rsid w:val="00566314"/>
    <w:rsid w:val="005667E0"/>
    <w:rsid w:val="00567B01"/>
    <w:rsid w:val="00572A4F"/>
    <w:rsid w:val="005732EE"/>
    <w:rsid w:val="00574BDE"/>
    <w:rsid w:val="00574BFE"/>
    <w:rsid w:val="00575C1E"/>
    <w:rsid w:val="00575F9E"/>
    <w:rsid w:val="0057636B"/>
    <w:rsid w:val="005770C1"/>
    <w:rsid w:val="00580A16"/>
    <w:rsid w:val="0058210A"/>
    <w:rsid w:val="00583C42"/>
    <w:rsid w:val="00584E13"/>
    <w:rsid w:val="00585241"/>
    <w:rsid w:val="00586A88"/>
    <w:rsid w:val="00587C97"/>
    <w:rsid w:val="00591925"/>
    <w:rsid w:val="00593519"/>
    <w:rsid w:val="00593D41"/>
    <w:rsid w:val="00594708"/>
    <w:rsid w:val="00594830"/>
    <w:rsid w:val="00594D1D"/>
    <w:rsid w:val="005960DD"/>
    <w:rsid w:val="00596539"/>
    <w:rsid w:val="00597FD0"/>
    <w:rsid w:val="005A04F3"/>
    <w:rsid w:val="005A0B59"/>
    <w:rsid w:val="005A16F1"/>
    <w:rsid w:val="005A1B0E"/>
    <w:rsid w:val="005A317B"/>
    <w:rsid w:val="005A39F8"/>
    <w:rsid w:val="005A3BB9"/>
    <w:rsid w:val="005A6867"/>
    <w:rsid w:val="005A69AD"/>
    <w:rsid w:val="005A6C34"/>
    <w:rsid w:val="005A72A0"/>
    <w:rsid w:val="005A77C8"/>
    <w:rsid w:val="005B098B"/>
    <w:rsid w:val="005B15A5"/>
    <w:rsid w:val="005B1712"/>
    <w:rsid w:val="005B27F2"/>
    <w:rsid w:val="005B2B94"/>
    <w:rsid w:val="005B3995"/>
    <w:rsid w:val="005B4BC7"/>
    <w:rsid w:val="005B4BFF"/>
    <w:rsid w:val="005B4CF4"/>
    <w:rsid w:val="005B58D0"/>
    <w:rsid w:val="005B6F7A"/>
    <w:rsid w:val="005B79C9"/>
    <w:rsid w:val="005B7D15"/>
    <w:rsid w:val="005C22A5"/>
    <w:rsid w:val="005C26D6"/>
    <w:rsid w:val="005C2A02"/>
    <w:rsid w:val="005C37CB"/>
    <w:rsid w:val="005C4AF2"/>
    <w:rsid w:val="005C4FDF"/>
    <w:rsid w:val="005C6E46"/>
    <w:rsid w:val="005C7015"/>
    <w:rsid w:val="005C7AF1"/>
    <w:rsid w:val="005C7D96"/>
    <w:rsid w:val="005D193D"/>
    <w:rsid w:val="005D390F"/>
    <w:rsid w:val="005D3941"/>
    <w:rsid w:val="005D5238"/>
    <w:rsid w:val="005D7C43"/>
    <w:rsid w:val="005D7C8B"/>
    <w:rsid w:val="005E2774"/>
    <w:rsid w:val="005E2E0A"/>
    <w:rsid w:val="005E3CFB"/>
    <w:rsid w:val="005E46AB"/>
    <w:rsid w:val="005E5800"/>
    <w:rsid w:val="005E685C"/>
    <w:rsid w:val="005E709A"/>
    <w:rsid w:val="005E720B"/>
    <w:rsid w:val="005F0E07"/>
    <w:rsid w:val="005F170F"/>
    <w:rsid w:val="005F18AB"/>
    <w:rsid w:val="005F275C"/>
    <w:rsid w:val="005F299F"/>
    <w:rsid w:val="005F3322"/>
    <w:rsid w:val="005F36E3"/>
    <w:rsid w:val="005F5FD5"/>
    <w:rsid w:val="005F7203"/>
    <w:rsid w:val="005F746B"/>
    <w:rsid w:val="00600F6E"/>
    <w:rsid w:val="0060666E"/>
    <w:rsid w:val="00607145"/>
    <w:rsid w:val="0060749C"/>
    <w:rsid w:val="0061074C"/>
    <w:rsid w:val="00610F54"/>
    <w:rsid w:val="0061118C"/>
    <w:rsid w:val="00611817"/>
    <w:rsid w:val="00611FDB"/>
    <w:rsid w:val="00612F7C"/>
    <w:rsid w:val="0061445E"/>
    <w:rsid w:val="00614A4D"/>
    <w:rsid w:val="006161D3"/>
    <w:rsid w:val="0061658E"/>
    <w:rsid w:val="0061735F"/>
    <w:rsid w:val="00617A77"/>
    <w:rsid w:val="0062065D"/>
    <w:rsid w:val="00621551"/>
    <w:rsid w:val="006227BB"/>
    <w:rsid w:val="00622D63"/>
    <w:rsid w:val="00623218"/>
    <w:rsid w:val="0062539B"/>
    <w:rsid w:val="0062729B"/>
    <w:rsid w:val="00632428"/>
    <w:rsid w:val="00632BBF"/>
    <w:rsid w:val="00632D9D"/>
    <w:rsid w:val="0063413A"/>
    <w:rsid w:val="00635099"/>
    <w:rsid w:val="00635EA6"/>
    <w:rsid w:val="006363B1"/>
    <w:rsid w:val="006374FC"/>
    <w:rsid w:val="00637A11"/>
    <w:rsid w:val="00637CD7"/>
    <w:rsid w:val="00640110"/>
    <w:rsid w:val="00640803"/>
    <w:rsid w:val="00640C07"/>
    <w:rsid w:val="00641F58"/>
    <w:rsid w:val="00641FBC"/>
    <w:rsid w:val="00642B90"/>
    <w:rsid w:val="00642ED3"/>
    <w:rsid w:val="00644A9E"/>
    <w:rsid w:val="00646108"/>
    <w:rsid w:val="006465CF"/>
    <w:rsid w:val="006476E2"/>
    <w:rsid w:val="00647C3A"/>
    <w:rsid w:val="00650230"/>
    <w:rsid w:val="00650BF8"/>
    <w:rsid w:val="00650D71"/>
    <w:rsid w:val="00651DC4"/>
    <w:rsid w:val="00652010"/>
    <w:rsid w:val="006521E5"/>
    <w:rsid w:val="00654D0F"/>
    <w:rsid w:val="006550FE"/>
    <w:rsid w:val="00655131"/>
    <w:rsid w:val="006552BF"/>
    <w:rsid w:val="00655613"/>
    <w:rsid w:val="006563D1"/>
    <w:rsid w:val="00657ADA"/>
    <w:rsid w:val="006605D1"/>
    <w:rsid w:val="00660794"/>
    <w:rsid w:val="006609D4"/>
    <w:rsid w:val="00662F26"/>
    <w:rsid w:val="00663201"/>
    <w:rsid w:val="006656B3"/>
    <w:rsid w:val="00665F91"/>
    <w:rsid w:val="006670B6"/>
    <w:rsid w:val="00672158"/>
    <w:rsid w:val="00672CF3"/>
    <w:rsid w:val="006730DC"/>
    <w:rsid w:val="0067388D"/>
    <w:rsid w:val="00673B4C"/>
    <w:rsid w:val="0067553D"/>
    <w:rsid w:val="00676238"/>
    <w:rsid w:val="006763F7"/>
    <w:rsid w:val="00676572"/>
    <w:rsid w:val="006769BD"/>
    <w:rsid w:val="00676F17"/>
    <w:rsid w:val="00680694"/>
    <w:rsid w:val="00682BAF"/>
    <w:rsid w:val="00683045"/>
    <w:rsid w:val="00683727"/>
    <w:rsid w:val="00684062"/>
    <w:rsid w:val="00684B52"/>
    <w:rsid w:val="00684C3E"/>
    <w:rsid w:val="00686223"/>
    <w:rsid w:val="006900C8"/>
    <w:rsid w:val="006910EC"/>
    <w:rsid w:val="00691E29"/>
    <w:rsid w:val="00693B1B"/>
    <w:rsid w:val="00693C1A"/>
    <w:rsid w:val="00693D4E"/>
    <w:rsid w:val="0069454E"/>
    <w:rsid w:val="00694DE0"/>
    <w:rsid w:val="00696239"/>
    <w:rsid w:val="00696373"/>
    <w:rsid w:val="006967F7"/>
    <w:rsid w:val="00696D3E"/>
    <w:rsid w:val="006A2B36"/>
    <w:rsid w:val="006A3595"/>
    <w:rsid w:val="006A4C9E"/>
    <w:rsid w:val="006A5E04"/>
    <w:rsid w:val="006A5FFB"/>
    <w:rsid w:val="006A6272"/>
    <w:rsid w:val="006A762C"/>
    <w:rsid w:val="006A7FF0"/>
    <w:rsid w:val="006B0151"/>
    <w:rsid w:val="006B02EC"/>
    <w:rsid w:val="006B048C"/>
    <w:rsid w:val="006B0875"/>
    <w:rsid w:val="006B092A"/>
    <w:rsid w:val="006B2112"/>
    <w:rsid w:val="006B28D4"/>
    <w:rsid w:val="006B34F2"/>
    <w:rsid w:val="006B3B51"/>
    <w:rsid w:val="006B444E"/>
    <w:rsid w:val="006B4471"/>
    <w:rsid w:val="006B5817"/>
    <w:rsid w:val="006B7257"/>
    <w:rsid w:val="006B72AE"/>
    <w:rsid w:val="006C0B77"/>
    <w:rsid w:val="006C0D58"/>
    <w:rsid w:val="006C1F4C"/>
    <w:rsid w:val="006C2ABB"/>
    <w:rsid w:val="006C37C9"/>
    <w:rsid w:val="006C3D5F"/>
    <w:rsid w:val="006C4B7B"/>
    <w:rsid w:val="006C592D"/>
    <w:rsid w:val="006C5A0B"/>
    <w:rsid w:val="006C5B5B"/>
    <w:rsid w:val="006C5B9A"/>
    <w:rsid w:val="006C6222"/>
    <w:rsid w:val="006C6AB3"/>
    <w:rsid w:val="006C720C"/>
    <w:rsid w:val="006C73E9"/>
    <w:rsid w:val="006D1B6B"/>
    <w:rsid w:val="006D38FE"/>
    <w:rsid w:val="006D3AC5"/>
    <w:rsid w:val="006D3D0C"/>
    <w:rsid w:val="006D4DF0"/>
    <w:rsid w:val="006D4F01"/>
    <w:rsid w:val="006D5A78"/>
    <w:rsid w:val="006D77F3"/>
    <w:rsid w:val="006E3E4A"/>
    <w:rsid w:val="006E466E"/>
    <w:rsid w:val="006E4C54"/>
    <w:rsid w:val="006E54F2"/>
    <w:rsid w:val="006E55A7"/>
    <w:rsid w:val="006F1210"/>
    <w:rsid w:val="006F1B30"/>
    <w:rsid w:val="006F230D"/>
    <w:rsid w:val="006F2DBA"/>
    <w:rsid w:val="006F3E6A"/>
    <w:rsid w:val="006F3F63"/>
    <w:rsid w:val="006F46A8"/>
    <w:rsid w:val="006F515F"/>
    <w:rsid w:val="006F544F"/>
    <w:rsid w:val="006F5A3E"/>
    <w:rsid w:val="006F5BED"/>
    <w:rsid w:val="006F7519"/>
    <w:rsid w:val="006F7B92"/>
    <w:rsid w:val="00700849"/>
    <w:rsid w:val="007008AF"/>
    <w:rsid w:val="00700962"/>
    <w:rsid w:val="007016E3"/>
    <w:rsid w:val="00702EC0"/>
    <w:rsid w:val="00704412"/>
    <w:rsid w:val="007054C0"/>
    <w:rsid w:val="00710A3F"/>
    <w:rsid w:val="00710B04"/>
    <w:rsid w:val="007116A4"/>
    <w:rsid w:val="007116A7"/>
    <w:rsid w:val="00711BBE"/>
    <w:rsid w:val="007126D0"/>
    <w:rsid w:val="00712BF0"/>
    <w:rsid w:val="00713A10"/>
    <w:rsid w:val="0072018C"/>
    <w:rsid w:val="00724946"/>
    <w:rsid w:val="00725945"/>
    <w:rsid w:val="00725C41"/>
    <w:rsid w:val="007263A8"/>
    <w:rsid w:val="0072706B"/>
    <w:rsid w:val="00727427"/>
    <w:rsid w:val="0073111B"/>
    <w:rsid w:val="00731E64"/>
    <w:rsid w:val="007322EE"/>
    <w:rsid w:val="007323C0"/>
    <w:rsid w:val="007340E5"/>
    <w:rsid w:val="00734B71"/>
    <w:rsid w:val="00737779"/>
    <w:rsid w:val="0074030E"/>
    <w:rsid w:val="00740BE9"/>
    <w:rsid w:val="00740FE1"/>
    <w:rsid w:val="0074232A"/>
    <w:rsid w:val="00743B39"/>
    <w:rsid w:val="007442D1"/>
    <w:rsid w:val="007443B2"/>
    <w:rsid w:val="0074482A"/>
    <w:rsid w:val="00745DF3"/>
    <w:rsid w:val="00746777"/>
    <w:rsid w:val="00746C90"/>
    <w:rsid w:val="00747F85"/>
    <w:rsid w:val="0075046E"/>
    <w:rsid w:val="007514FC"/>
    <w:rsid w:val="00752F3B"/>
    <w:rsid w:val="00753925"/>
    <w:rsid w:val="007539C8"/>
    <w:rsid w:val="00753CD2"/>
    <w:rsid w:val="00755685"/>
    <w:rsid w:val="007562BE"/>
    <w:rsid w:val="0075725A"/>
    <w:rsid w:val="00757DF8"/>
    <w:rsid w:val="00761C27"/>
    <w:rsid w:val="007621F2"/>
    <w:rsid w:val="0076271B"/>
    <w:rsid w:val="00762A27"/>
    <w:rsid w:val="00762AE6"/>
    <w:rsid w:val="00762CBE"/>
    <w:rsid w:val="00763F6C"/>
    <w:rsid w:val="0076453E"/>
    <w:rsid w:val="00765C32"/>
    <w:rsid w:val="00765D10"/>
    <w:rsid w:val="00766D9D"/>
    <w:rsid w:val="00767C73"/>
    <w:rsid w:val="00770233"/>
    <w:rsid w:val="00770FC0"/>
    <w:rsid w:val="0077160D"/>
    <w:rsid w:val="007720A0"/>
    <w:rsid w:val="00772F69"/>
    <w:rsid w:val="0077394A"/>
    <w:rsid w:val="007748FB"/>
    <w:rsid w:val="00775758"/>
    <w:rsid w:val="007759C2"/>
    <w:rsid w:val="0078027D"/>
    <w:rsid w:val="007803AA"/>
    <w:rsid w:val="00780E12"/>
    <w:rsid w:val="00781B4B"/>
    <w:rsid w:val="0078237A"/>
    <w:rsid w:val="0078246E"/>
    <w:rsid w:val="0078264A"/>
    <w:rsid w:val="00782C44"/>
    <w:rsid w:val="00782FB4"/>
    <w:rsid w:val="00784C06"/>
    <w:rsid w:val="00784E26"/>
    <w:rsid w:val="00785CFC"/>
    <w:rsid w:val="00786AF9"/>
    <w:rsid w:val="007872D1"/>
    <w:rsid w:val="0078765E"/>
    <w:rsid w:val="00790971"/>
    <w:rsid w:val="00790CB6"/>
    <w:rsid w:val="0079163B"/>
    <w:rsid w:val="007930D6"/>
    <w:rsid w:val="00793837"/>
    <w:rsid w:val="00793F34"/>
    <w:rsid w:val="0079518C"/>
    <w:rsid w:val="007956D7"/>
    <w:rsid w:val="00797604"/>
    <w:rsid w:val="0079765F"/>
    <w:rsid w:val="00797A7B"/>
    <w:rsid w:val="007A0408"/>
    <w:rsid w:val="007A0BDE"/>
    <w:rsid w:val="007A15EB"/>
    <w:rsid w:val="007A1F86"/>
    <w:rsid w:val="007A1FAE"/>
    <w:rsid w:val="007A268B"/>
    <w:rsid w:val="007A2F8A"/>
    <w:rsid w:val="007A5C1D"/>
    <w:rsid w:val="007A73FF"/>
    <w:rsid w:val="007A7A02"/>
    <w:rsid w:val="007B0C56"/>
    <w:rsid w:val="007B0D28"/>
    <w:rsid w:val="007B1CFA"/>
    <w:rsid w:val="007B1D6C"/>
    <w:rsid w:val="007B1EE2"/>
    <w:rsid w:val="007B44C9"/>
    <w:rsid w:val="007B51F7"/>
    <w:rsid w:val="007B68FB"/>
    <w:rsid w:val="007B7D75"/>
    <w:rsid w:val="007B7EF3"/>
    <w:rsid w:val="007C22A2"/>
    <w:rsid w:val="007C250B"/>
    <w:rsid w:val="007C36BE"/>
    <w:rsid w:val="007C39A5"/>
    <w:rsid w:val="007C413F"/>
    <w:rsid w:val="007C4B89"/>
    <w:rsid w:val="007C6914"/>
    <w:rsid w:val="007D1F83"/>
    <w:rsid w:val="007D3471"/>
    <w:rsid w:val="007D3D94"/>
    <w:rsid w:val="007D4A00"/>
    <w:rsid w:val="007D526A"/>
    <w:rsid w:val="007D55CE"/>
    <w:rsid w:val="007D7A1D"/>
    <w:rsid w:val="007D7C2E"/>
    <w:rsid w:val="007E0343"/>
    <w:rsid w:val="007E16E9"/>
    <w:rsid w:val="007E2C4C"/>
    <w:rsid w:val="007E2C83"/>
    <w:rsid w:val="007E36E4"/>
    <w:rsid w:val="007E6489"/>
    <w:rsid w:val="007E657C"/>
    <w:rsid w:val="007E6C84"/>
    <w:rsid w:val="007E7115"/>
    <w:rsid w:val="007E7ED2"/>
    <w:rsid w:val="007F0A06"/>
    <w:rsid w:val="007F122F"/>
    <w:rsid w:val="007F1BDE"/>
    <w:rsid w:val="007F3618"/>
    <w:rsid w:val="007F404C"/>
    <w:rsid w:val="007F5BAC"/>
    <w:rsid w:val="007F6262"/>
    <w:rsid w:val="007F6AD8"/>
    <w:rsid w:val="00800070"/>
    <w:rsid w:val="00800803"/>
    <w:rsid w:val="00800BC7"/>
    <w:rsid w:val="008038B4"/>
    <w:rsid w:val="00804000"/>
    <w:rsid w:val="00806833"/>
    <w:rsid w:val="00806E2D"/>
    <w:rsid w:val="00807D83"/>
    <w:rsid w:val="00807F7A"/>
    <w:rsid w:val="0081023C"/>
    <w:rsid w:val="00810CD7"/>
    <w:rsid w:val="00810E19"/>
    <w:rsid w:val="00810E1F"/>
    <w:rsid w:val="00811539"/>
    <w:rsid w:val="00811973"/>
    <w:rsid w:val="00811AAC"/>
    <w:rsid w:val="00812850"/>
    <w:rsid w:val="00812B18"/>
    <w:rsid w:val="00812E1A"/>
    <w:rsid w:val="00813453"/>
    <w:rsid w:val="00813CAC"/>
    <w:rsid w:val="008142AD"/>
    <w:rsid w:val="0081569C"/>
    <w:rsid w:val="00815C1D"/>
    <w:rsid w:val="00817457"/>
    <w:rsid w:val="00820246"/>
    <w:rsid w:val="00820283"/>
    <w:rsid w:val="008208E1"/>
    <w:rsid w:val="00820ED1"/>
    <w:rsid w:val="00821000"/>
    <w:rsid w:val="00822728"/>
    <w:rsid w:val="00822968"/>
    <w:rsid w:val="008239AD"/>
    <w:rsid w:val="008252A3"/>
    <w:rsid w:val="00826738"/>
    <w:rsid w:val="00826D57"/>
    <w:rsid w:val="0082740A"/>
    <w:rsid w:val="00830005"/>
    <w:rsid w:val="00834199"/>
    <w:rsid w:val="00834204"/>
    <w:rsid w:val="00835B17"/>
    <w:rsid w:val="00835BD4"/>
    <w:rsid w:val="0083617C"/>
    <w:rsid w:val="00836467"/>
    <w:rsid w:val="00843086"/>
    <w:rsid w:val="0084399F"/>
    <w:rsid w:val="00844580"/>
    <w:rsid w:val="008456A6"/>
    <w:rsid w:val="008464F7"/>
    <w:rsid w:val="00847F64"/>
    <w:rsid w:val="00850A73"/>
    <w:rsid w:val="0085149A"/>
    <w:rsid w:val="0085203B"/>
    <w:rsid w:val="008520A2"/>
    <w:rsid w:val="008521F1"/>
    <w:rsid w:val="008541C0"/>
    <w:rsid w:val="00855513"/>
    <w:rsid w:val="008562DD"/>
    <w:rsid w:val="00856EFC"/>
    <w:rsid w:val="00860B62"/>
    <w:rsid w:val="00860B7A"/>
    <w:rsid w:val="00861233"/>
    <w:rsid w:val="00861DD3"/>
    <w:rsid w:val="0086302F"/>
    <w:rsid w:val="00864A11"/>
    <w:rsid w:val="008654F9"/>
    <w:rsid w:val="008657E4"/>
    <w:rsid w:val="00865AA1"/>
    <w:rsid w:val="00866A97"/>
    <w:rsid w:val="00866FE0"/>
    <w:rsid w:val="00870DBE"/>
    <w:rsid w:val="00870EC6"/>
    <w:rsid w:val="008717F3"/>
    <w:rsid w:val="00871D38"/>
    <w:rsid w:val="0087243B"/>
    <w:rsid w:val="00873929"/>
    <w:rsid w:val="00873BF3"/>
    <w:rsid w:val="00873E46"/>
    <w:rsid w:val="00874160"/>
    <w:rsid w:val="00874291"/>
    <w:rsid w:val="00877588"/>
    <w:rsid w:val="00880B07"/>
    <w:rsid w:val="00881418"/>
    <w:rsid w:val="00882235"/>
    <w:rsid w:val="00882585"/>
    <w:rsid w:val="008830B6"/>
    <w:rsid w:val="0088372D"/>
    <w:rsid w:val="00884235"/>
    <w:rsid w:val="00884326"/>
    <w:rsid w:val="008847B8"/>
    <w:rsid w:val="008878B7"/>
    <w:rsid w:val="00887CE1"/>
    <w:rsid w:val="00891C67"/>
    <w:rsid w:val="008937C0"/>
    <w:rsid w:val="00895217"/>
    <w:rsid w:val="0089523D"/>
    <w:rsid w:val="008955DB"/>
    <w:rsid w:val="008958A8"/>
    <w:rsid w:val="008968FC"/>
    <w:rsid w:val="0089723C"/>
    <w:rsid w:val="00897D71"/>
    <w:rsid w:val="00897EA4"/>
    <w:rsid w:val="008A008F"/>
    <w:rsid w:val="008A079F"/>
    <w:rsid w:val="008A141A"/>
    <w:rsid w:val="008A21AD"/>
    <w:rsid w:val="008A369F"/>
    <w:rsid w:val="008A464D"/>
    <w:rsid w:val="008A46F2"/>
    <w:rsid w:val="008A520C"/>
    <w:rsid w:val="008A52E2"/>
    <w:rsid w:val="008A618A"/>
    <w:rsid w:val="008A6D20"/>
    <w:rsid w:val="008A7D67"/>
    <w:rsid w:val="008A7E55"/>
    <w:rsid w:val="008B16B2"/>
    <w:rsid w:val="008B1A02"/>
    <w:rsid w:val="008B2659"/>
    <w:rsid w:val="008B3417"/>
    <w:rsid w:val="008B4AB4"/>
    <w:rsid w:val="008B7B3E"/>
    <w:rsid w:val="008B7C30"/>
    <w:rsid w:val="008B7C78"/>
    <w:rsid w:val="008C0474"/>
    <w:rsid w:val="008C30DD"/>
    <w:rsid w:val="008C3374"/>
    <w:rsid w:val="008C45BB"/>
    <w:rsid w:val="008C6ADD"/>
    <w:rsid w:val="008C76AA"/>
    <w:rsid w:val="008D08CB"/>
    <w:rsid w:val="008D0B4F"/>
    <w:rsid w:val="008D41E0"/>
    <w:rsid w:val="008D44D1"/>
    <w:rsid w:val="008D5364"/>
    <w:rsid w:val="008D5AD9"/>
    <w:rsid w:val="008D6D01"/>
    <w:rsid w:val="008D7F22"/>
    <w:rsid w:val="008E1E65"/>
    <w:rsid w:val="008E43A7"/>
    <w:rsid w:val="008E5BD6"/>
    <w:rsid w:val="008E6753"/>
    <w:rsid w:val="008F1B67"/>
    <w:rsid w:val="008F1FE9"/>
    <w:rsid w:val="008F4E12"/>
    <w:rsid w:val="008F6CEB"/>
    <w:rsid w:val="008F6D8A"/>
    <w:rsid w:val="008F73F1"/>
    <w:rsid w:val="008F76D3"/>
    <w:rsid w:val="009001AF"/>
    <w:rsid w:val="009013E7"/>
    <w:rsid w:val="009016A1"/>
    <w:rsid w:val="0090270E"/>
    <w:rsid w:val="00906161"/>
    <w:rsid w:val="00907F25"/>
    <w:rsid w:val="00910878"/>
    <w:rsid w:val="00910A5E"/>
    <w:rsid w:val="00910C0C"/>
    <w:rsid w:val="00910D48"/>
    <w:rsid w:val="009124B8"/>
    <w:rsid w:val="0091280D"/>
    <w:rsid w:val="009128B4"/>
    <w:rsid w:val="00913C16"/>
    <w:rsid w:val="00914557"/>
    <w:rsid w:val="00914F6B"/>
    <w:rsid w:val="00916EBA"/>
    <w:rsid w:val="00920F46"/>
    <w:rsid w:val="009216DA"/>
    <w:rsid w:val="00921A55"/>
    <w:rsid w:val="00922299"/>
    <w:rsid w:val="009230A4"/>
    <w:rsid w:val="00923AD2"/>
    <w:rsid w:val="009248E8"/>
    <w:rsid w:val="00925493"/>
    <w:rsid w:val="009270BE"/>
    <w:rsid w:val="0092782D"/>
    <w:rsid w:val="00930826"/>
    <w:rsid w:val="00931369"/>
    <w:rsid w:val="009317C7"/>
    <w:rsid w:val="009343E1"/>
    <w:rsid w:val="009353C0"/>
    <w:rsid w:val="009359C3"/>
    <w:rsid w:val="00935B7D"/>
    <w:rsid w:val="00936E89"/>
    <w:rsid w:val="009376F9"/>
    <w:rsid w:val="00941492"/>
    <w:rsid w:val="00942EB1"/>
    <w:rsid w:val="00943061"/>
    <w:rsid w:val="009455BF"/>
    <w:rsid w:val="0094592D"/>
    <w:rsid w:val="00945C03"/>
    <w:rsid w:val="009463E4"/>
    <w:rsid w:val="0094779A"/>
    <w:rsid w:val="00950433"/>
    <w:rsid w:val="00950EF3"/>
    <w:rsid w:val="00951BE8"/>
    <w:rsid w:val="0095254F"/>
    <w:rsid w:val="009544FB"/>
    <w:rsid w:val="00954677"/>
    <w:rsid w:val="00955F80"/>
    <w:rsid w:val="009566DB"/>
    <w:rsid w:val="00956F48"/>
    <w:rsid w:val="00960846"/>
    <w:rsid w:val="00963226"/>
    <w:rsid w:val="009635E5"/>
    <w:rsid w:val="009641A7"/>
    <w:rsid w:val="00965FE1"/>
    <w:rsid w:val="0096605C"/>
    <w:rsid w:val="009662C7"/>
    <w:rsid w:val="009729D6"/>
    <w:rsid w:val="00972A9D"/>
    <w:rsid w:val="00972F5F"/>
    <w:rsid w:val="00973B7B"/>
    <w:rsid w:val="0097439C"/>
    <w:rsid w:val="0097516E"/>
    <w:rsid w:val="009751BA"/>
    <w:rsid w:val="0097615F"/>
    <w:rsid w:val="00976F9C"/>
    <w:rsid w:val="009777E7"/>
    <w:rsid w:val="00980E68"/>
    <w:rsid w:val="009852FD"/>
    <w:rsid w:val="009872EC"/>
    <w:rsid w:val="00987966"/>
    <w:rsid w:val="00987B8F"/>
    <w:rsid w:val="00990455"/>
    <w:rsid w:val="0099056C"/>
    <w:rsid w:val="00990C5A"/>
    <w:rsid w:val="009935E0"/>
    <w:rsid w:val="00993B05"/>
    <w:rsid w:val="00994F37"/>
    <w:rsid w:val="00994F80"/>
    <w:rsid w:val="0099511D"/>
    <w:rsid w:val="00995458"/>
    <w:rsid w:val="0099669E"/>
    <w:rsid w:val="009968E5"/>
    <w:rsid w:val="00996E49"/>
    <w:rsid w:val="009A14CD"/>
    <w:rsid w:val="009A24EA"/>
    <w:rsid w:val="009A271B"/>
    <w:rsid w:val="009A2F60"/>
    <w:rsid w:val="009A32BC"/>
    <w:rsid w:val="009A528F"/>
    <w:rsid w:val="009A75D8"/>
    <w:rsid w:val="009B235C"/>
    <w:rsid w:val="009B2842"/>
    <w:rsid w:val="009B3864"/>
    <w:rsid w:val="009B3EC3"/>
    <w:rsid w:val="009B3F2D"/>
    <w:rsid w:val="009B4501"/>
    <w:rsid w:val="009B512C"/>
    <w:rsid w:val="009B56B9"/>
    <w:rsid w:val="009B5E49"/>
    <w:rsid w:val="009B776C"/>
    <w:rsid w:val="009C0295"/>
    <w:rsid w:val="009C094C"/>
    <w:rsid w:val="009C109E"/>
    <w:rsid w:val="009C27A0"/>
    <w:rsid w:val="009C4108"/>
    <w:rsid w:val="009C57B5"/>
    <w:rsid w:val="009C6223"/>
    <w:rsid w:val="009C682F"/>
    <w:rsid w:val="009C6AAB"/>
    <w:rsid w:val="009C751B"/>
    <w:rsid w:val="009D0919"/>
    <w:rsid w:val="009D145D"/>
    <w:rsid w:val="009D15A5"/>
    <w:rsid w:val="009D27F0"/>
    <w:rsid w:val="009D2C17"/>
    <w:rsid w:val="009D41A2"/>
    <w:rsid w:val="009D479F"/>
    <w:rsid w:val="009D54DE"/>
    <w:rsid w:val="009E0444"/>
    <w:rsid w:val="009E1421"/>
    <w:rsid w:val="009E1CD3"/>
    <w:rsid w:val="009E2C31"/>
    <w:rsid w:val="009E2EA8"/>
    <w:rsid w:val="009E68EE"/>
    <w:rsid w:val="009E7AB7"/>
    <w:rsid w:val="009F02F6"/>
    <w:rsid w:val="009F06BF"/>
    <w:rsid w:val="009F1033"/>
    <w:rsid w:val="009F2321"/>
    <w:rsid w:val="009F2AE5"/>
    <w:rsid w:val="009F34B8"/>
    <w:rsid w:val="009F3B62"/>
    <w:rsid w:val="009F3BBC"/>
    <w:rsid w:val="009F3BF4"/>
    <w:rsid w:val="009F3CF1"/>
    <w:rsid w:val="009F594F"/>
    <w:rsid w:val="009F5D67"/>
    <w:rsid w:val="009F6BC6"/>
    <w:rsid w:val="00A02D71"/>
    <w:rsid w:val="00A04FFB"/>
    <w:rsid w:val="00A06058"/>
    <w:rsid w:val="00A067CA"/>
    <w:rsid w:val="00A074FE"/>
    <w:rsid w:val="00A078C8"/>
    <w:rsid w:val="00A108DB"/>
    <w:rsid w:val="00A11284"/>
    <w:rsid w:val="00A11A22"/>
    <w:rsid w:val="00A11A24"/>
    <w:rsid w:val="00A12362"/>
    <w:rsid w:val="00A12869"/>
    <w:rsid w:val="00A13B17"/>
    <w:rsid w:val="00A14BF8"/>
    <w:rsid w:val="00A14E2F"/>
    <w:rsid w:val="00A1571D"/>
    <w:rsid w:val="00A16BB5"/>
    <w:rsid w:val="00A16D0F"/>
    <w:rsid w:val="00A17557"/>
    <w:rsid w:val="00A17901"/>
    <w:rsid w:val="00A236B0"/>
    <w:rsid w:val="00A24796"/>
    <w:rsid w:val="00A24AFD"/>
    <w:rsid w:val="00A26250"/>
    <w:rsid w:val="00A2669D"/>
    <w:rsid w:val="00A2693F"/>
    <w:rsid w:val="00A300F8"/>
    <w:rsid w:val="00A30A73"/>
    <w:rsid w:val="00A30BC8"/>
    <w:rsid w:val="00A31E1F"/>
    <w:rsid w:val="00A327B3"/>
    <w:rsid w:val="00A32820"/>
    <w:rsid w:val="00A33A98"/>
    <w:rsid w:val="00A33F2A"/>
    <w:rsid w:val="00A34BA3"/>
    <w:rsid w:val="00A34D8F"/>
    <w:rsid w:val="00A35619"/>
    <w:rsid w:val="00A36088"/>
    <w:rsid w:val="00A36D81"/>
    <w:rsid w:val="00A37050"/>
    <w:rsid w:val="00A42711"/>
    <w:rsid w:val="00A42F6F"/>
    <w:rsid w:val="00A430C5"/>
    <w:rsid w:val="00A43BF7"/>
    <w:rsid w:val="00A43FFE"/>
    <w:rsid w:val="00A4530E"/>
    <w:rsid w:val="00A45619"/>
    <w:rsid w:val="00A4573A"/>
    <w:rsid w:val="00A467B5"/>
    <w:rsid w:val="00A502CF"/>
    <w:rsid w:val="00A51297"/>
    <w:rsid w:val="00A51E60"/>
    <w:rsid w:val="00A53292"/>
    <w:rsid w:val="00A533D0"/>
    <w:rsid w:val="00A53BA4"/>
    <w:rsid w:val="00A53DB4"/>
    <w:rsid w:val="00A54B7E"/>
    <w:rsid w:val="00A556EE"/>
    <w:rsid w:val="00A562D7"/>
    <w:rsid w:val="00A57047"/>
    <w:rsid w:val="00A60761"/>
    <w:rsid w:val="00A61F5E"/>
    <w:rsid w:val="00A63691"/>
    <w:rsid w:val="00A655D3"/>
    <w:rsid w:val="00A65AC2"/>
    <w:rsid w:val="00A661F3"/>
    <w:rsid w:val="00A66F24"/>
    <w:rsid w:val="00A675A4"/>
    <w:rsid w:val="00A6764F"/>
    <w:rsid w:val="00A7005A"/>
    <w:rsid w:val="00A70210"/>
    <w:rsid w:val="00A7042D"/>
    <w:rsid w:val="00A7142B"/>
    <w:rsid w:val="00A715C8"/>
    <w:rsid w:val="00A7498A"/>
    <w:rsid w:val="00A76EE6"/>
    <w:rsid w:val="00A7747C"/>
    <w:rsid w:val="00A80A21"/>
    <w:rsid w:val="00A80F8D"/>
    <w:rsid w:val="00A835DB"/>
    <w:rsid w:val="00A858CB"/>
    <w:rsid w:val="00A86C84"/>
    <w:rsid w:val="00A904BB"/>
    <w:rsid w:val="00A9071B"/>
    <w:rsid w:val="00A9111B"/>
    <w:rsid w:val="00A9398F"/>
    <w:rsid w:val="00A941A0"/>
    <w:rsid w:val="00A9427D"/>
    <w:rsid w:val="00A95B5C"/>
    <w:rsid w:val="00A95C4A"/>
    <w:rsid w:val="00A96A8F"/>
    <w:rsid w:val="00AA2245"/>
    <w:rsid w:val="00AA32E7"/>
    <w:rsid w:val="00AA471E"/>
    <w:rsid w:val="00AA5A4B"/>
    <w:rsid w:val="00AA6694"/>
    <w:rsid w:val="00AA6B30"/>
    <w:rsid w:val="00AB17ED"/>
    <w:rsid w:val="00AB1CC5"/>
    <w:rsid w:val="00AB43E9"/>
    <w:rsid w:val="00AB4D38"/>
    <w:rsid w:val="00AB4F4D"/>
    <w:rsid w:val="00AB56A3"/>
    <w:rsid w:val="00AB5BC6"/>
    <w:rsid w:val="00AB5CF8"/>
    <w:rsid w:val="00AB6E45"/>
    <w:rsid w:val="00AB7BE9"/>
    <w:rsid w:val="00AB7FE6"/>
    <w:rsid w:val="00AC1651"/>
    <w:rsid w:val="00AC18E8"/>
    <w:rsid w:val="00AC2B9C"/>
    <w:rsid w:val="00AC2C2F"/>
    <w:rsid w:val="00AC3206"/>
    <w:rsid w:val="00AC3762"/>
    <w:rsid w:val="00AC3831"/>
    <w:rsid w:val="00AC4389"/>
    <w:rsid w:val="00AC4705"/>
    <w:rsid w:val="00AC4E26"/>
    <w:rsid w:val="00AC5868"/>
    <w:rsid w:val="00AC593E"/>
    <w:rsid w:val="00AC59BA"/>
    <w:rsid w:val="00AC5C39"/>
    <w:rsid w:val="00AC5D18"/>
    <w:rsid w:val="00AC6413"/>
    <w:rsid w:val="00AC657C"/>
    <w:rsid w:val="00AC7931"/>
    <w:rsid w:val="00AD0323"/>
    <w:rsid w:val="00AD062E"/>
    <w:rsid w:val="00AD10D3"/>
    <w:rsid w:val="00AD1C4E"/>
    <w:rsid w:val="00AD1DF5"/>
    <w:rsid w:val="00AD2F4F"/>
    <w:rsid w:val="00AD2FEA"/>
    <w:rsid w:val="00AD36D1"/>
    <w:rsid w:val="00AD36EB"/>
    <w:rsid w:val="00AD4B0C"/>
    <w:rsid w:val="00AD50C2"/>
    <w:rsid w:val="00AD512E"/>
    <w:rsid w:val="00AD5451"/>
    <w:rsid w:val="00AD625B"/>
    <w:rsid w:val="00AD63FC"/>
    <w:rsid w:val="00AE0D1B"/>
    <w:rsid w:val="00AE1B53"/>
    <w:rsid w:val="00AE3315"/>
    <w:rsid w:val="00AE42C1"/>
    <w:rsid w:val="00AE4B83"/>
    <w:rsid w:val="00AE5B8C"/>
    <w:rsid w:val="00AE6CAE"/>
    <w:rsid w:val="00AE6F32"/>
    <w:rsid w:val="00AE76E7"/>
    <w:rsid w:val="00AF033B"/>
    <w:rsid w:val="00AF0D11"/>
    <w:rsid w:val="00AF4785"/>
    <w:rsid w:val="00AF6BC1"/>
    <w:rsid w:val="00AF6D09"/>
    <w:rsid w:val="00AF6D8A"/>
    <w:rsid w:val="00AF71B7"/>
    <w:rsid w:val="00B00795"/>
    <w:rsid w:val="00B0143D"/>
    <w:rsid w:val="00B01D2E"/>
    <w:rsid w:val="00B03CB0"/>
    <w:rsid w:val="00B04323"/>
    <w:rsid w:val="00B044FE"/>
    <w:rsid w:val="00B046CB"/>
    <w:rsid w:val="00B07BFB"/>
    <w:rsid w:val="00B1060F"/>
    <w:rsid w:val="00B10796"/>
    <w:rsid w:val="00B118EA"/>
    <w:rsid w:val="00B11A4C"/>
    <w:rsid w:val="00B128C4"/>
    <w:rsid w:val="00B132B1"/>
    <w:rsid w:val="00B13300"/>
    <w:rsid w:val="00B14585"/>
    <w:rsid w:val="00B14718"/>
    <w:rsid w:val="00B15544"/>
    <w:rsid w:val="00B16C18"/>
    <w:rsid w:val="00B16F9C"/>
    <w:rsid w:val="00B17D78"/>
    <w:rsid w:val="00B20606"/>
    <w:rsid w:val="00B20D06"/>
    <w:rsid w:val="00B22325"/>
    <w:rsid w:val="00B2269B"/>
    <w:rsid w:val="00B2454B"/>
    <w:rsid w:val="00B245DB"/>
    <w:rsid w:val="00B24B1B"/>
    <w:rsid w:val="00B255B9"/>
    <w:rsid w:val="00B25957"/>
    <w:rsid w:val="00B25999"/>
    <w:rsid w:val="00B25FFB"/>
    <w:rsid w:val="00B263E0"/>
    <w:rsid w:val="00B26E82"/>
    <w:rsid w:val="00B27FBD"/>
    <w:rsid w:val="00B30AA7"/>
    <w:rsid w:val="00B30D89"/>
    <w:rsid w:val="00B30E4B"/>
    <w:rsid w:val="00B31343"/>
    <w:rsid w:val="00B333A9"/>
    <w:rsid w:val="00B3457D"/>
    <w:rsid w:val="00B348B1"/>
    <w:rsid w:val="00B349BD"/>
    <w:rsid w:val="00B35D22"/>
    <w:rsid w:val="00B36342"/>
    <w:rsid w:val="00B36E1B"/>
    <w:rsid w:val="00B37628"/>
    <w:rsid w:val="00B433E7"/>
    <w:rsid w:val="00B44055"/>
    <w:rsid w:val="00B444E0"/>
    <w:rsid w:val="00B44C62"/>
    <w:rsid w:val="00B44D16"/>
    <w:rsid w:val="00B44FA2"/>
    <w:rsid w:val="00B44FC9"/>
    <w:rsid w:val="00B467CE"/>
    <w:rsid w:val="00B46906"/>
    <w:rsid w:val="00B46B28"/>
    <w:rsid w:val="00B4750C"/>
    <w:rsid w:val="00B519F2"/>
    <w:rsid w:val="00B5322A"/>
    <w:rsid w:val="00B54BF1"/>
    <w:rsid w:val="00B55702"/>
    <w:rsid w:val="00B571D0"/>
    <w:rsid w:val="00B57A03"/>
    <w:rsid w:val="00B601DD"/>
    <w:rsid w:val="00B60766"/>
    <w:rsid w:val="00B61D0F"/>
    <w:rsid w:val="00B61E6D"/>
    <w:rsid w:val="00B6201C"/>
    <w:rsid w:val="00B62216"/>
    <w:rsid w:val="00B63F2F"/>
    <w:rsid w:val="00B6405C"/>
    <w:rsid w:val="00B64918"/>
    <w:rsid w:val="00B652B9"/>
    <w:rsid w:val="00B652DB"/>
    <w:rsid w:val="00B66BC4"/>
    <w:rsid w:val="00B670A4"/>
    <w:rsid w:val="00B672A4"/>
    <w:rsid w:val="00B71304"/>
    <w:rsid w:val="00B73104"/>
    <w:rsid w:val="00B733CA"/>
    <w:rsid w:val="00B74A78"/>
    <w:rsid w:val="00B75765"/>
    <w:rsid w:val="00B764F5"/>
    <w:rsid w:val="00B765BA"/>
    <w:rsid w:val="00B76627"/>
    <w:rsid w:val="00B768CB"/>
    <w:rsid w:val="00B76FE3"/>
    <w:rsid w:val="00B77DDA"/>
    <w:rsid w:val="00B80F1A"/>
    <w:rsid w:val="00B8114E"/>
    <w:rsid w:val="00B81320"/>
    <w:rsid w:val="00B81D5F"/>
    <w:rsid w:val="00B820F7"/>
    <w:rsid w:val="00B82905"/>
    <w:rsid w:val="00B83AC0"/>
    <w:rsid w:val="00B8465B"/>
    <w:rsid w:val="00B8573B"/>
    <w:rsid w:val="00B859D5"/>
    <w:rsid w:val="00B85A8C"/>
    <w:rsid w:val="00B86605"/>
    <w:rsid w:val="00B86A4F"/>
    <w:rsid w:val="00B87260"/>
    <w:rsid w:val="00B90636"/>
    <w:rsid w:val="00B90997"/>
    <w:rsid w:val="00B90D0E"/>
    <w:rsid w:val="00B94AA8"/>
    <w:rsid w:val="00B95A44"/>
    <w:rsid w:val="00B9687C"/>
    <w:rsid w:val="00B97157"/>
    <w:rsid w:val="00B97A66"/>
    <w:rsid w:val="00BA00B3"/>
    <w:rsid w:val="00BA258B"/>
    <w:rsid w:val="00BA2C5F"/>
    <w:rsid w:val="00BA32AC"/>
    <w:rsid w:val="00BA515C"/>
    <w:rsid w:val="00BA515E"/>
    <w:rsid w:val="00BA64D2"/>
    <w:rsid w:val="00BB1725"/>
    <w:rsid w:val="00BB1D9E"/>
    <w:rsid w:val="00BB1F7B"/>
    <w:rsid w:val="00BB3C62"/>
    <w:rsid w:val="00BB74E6"/>
    <w:rsid w:val="00BB7EA3"/>
    <w:rsid w:val="00BC0AA2"/>
    <w:rsid w:val="00BC0DCE"/>
    <w:rsid w:val="00BC147B"/>
    <w:rsid w:val="00BC35D1"/>
    <w:rsid w:val="00BC4400"/>
    <w:rsid w:val="00BC4C96"/>
    <w:rsid w:val="00BC4CDD"/>
    <w:rsid w:val="00BC5CCA"/>
    <w:rsid w:val="00BC637B"/>
    <w:rsid w:val="00BC6B4A"/>
    <w:rsid w:val="00BC6E02"/>
    <w:rsid w:val="00BC70EF"/>
    <w:rsid w:val="00BD002B"/>
    <w:rsid w:val="00BD0504"/>
    <w:rsid w:val="00BD052A"/>
    <w:rsid w:val="00BD054F"/>
    <w:rsid w:val="00BD1983"/>
    <w:rsid w:val="00BD1E3D"/>
    <w:rsid w:val="00BD2855"/>
    <w:rsid w:val="00BD28E9"/>
    <w:rsid w:val="00BD3119"/>
    <w:rsid w:val="00BD3F51"/>
    <w:rsid w:val="00BD41DF"/>
    <w:rsid w:val="00BD448F"/>
    <w:rsid w:val="00BD503F"/>
    <w:rsid w:val="00BD5B0E"/>
    <w:rsid w:val="00BD606E"/>
    <w:rsid w:val="00BD6D9B"/>
    <w:rsid w:val="00BD7540"/>
    <w:rsid w:val="00BD777C"/>
    <w:rsid w:val="00BE05A7"/>
    <w:rsid w:val="00BE113F"/>
    <w:rsid w:val="00BE26F6"/>
    <w:rsid w:val="00BE3D37"/>
    <w:rsid w:val="00BE3DD7"/>
    <w:rsid w:val="00BE4225"/>
    <w:rsid w:val="00BE462C"/>
    <w:rsid w:val="00BE4DA7"/>
    <w:rsid w:val="00BE4E0E"/>
    <w:rsid w:val="00BE5256"/>
    <w:rsid w:val="00BE5E98"/>
    <w:rsid w:val="00BE7A47"/>
    <w:rsid w:val="00BE7BE8"/>
    <w:rsid w:val="00BF077E"/>
    <w:rsid w:val="00BF2C48"/>
    <w:rsid w:val="00BF32A2"/>
    <w:rsid w:val="00BF36B7"/>
    <w:rsid w:val="00BF375B"/>
    <w:rsid w:val="00BF4954"/>
    <w:rsid w:val="00BF5639"/>
    <w:rsid w:val="00BF5720"/>
    <w:rsid w:val="00BF5E0E"/>
    <w:rsid w:val="00C017B0"/>
    <w:rsid w:val="00C02B3E"/>
    <w:rsid w:val="00C034A2"/>
    <w:rsid w:val="00C03763"/>
    <w:rsid w:val="00C03A59"/>
    <w:rsid w:val="00C04499"/>
    <w:rsid w:val="00C06D33"/>
    <w:rsid w:val="00C07444"/>
    <w:rsid w:val="00C07BF0"/>
    <w:rsid w:val="00C10A43"/>
    <w:rsid w:val="00C1170F"/>
    <w:rsid w:val="00C11C4F"/>
    <w:rsid w:val="00C13D66"/>
    <w:rsid w:val="00C14301"/>
    <w:rsid w:val="00C15316"/>
    <w:rsid w:val="00C15B2E"/>
    <w:rsid w:val="00C15C0D"/>
    <w:rsid w:val="00C166CD"/>
    <w:rsid w:val="00C16B22"/>
    <w:rsid w:val="00C16F33"/>
    <w:rsid w:val="00C177FE"/>
    <w:rsid w:val="00C17CC9"/>
    <w:rsid w:val="00C2121E"/>
    <w:rsid w:val="00C2205E"/>
    <w:rsid w:val="00C234B4"/>
    <w:rsid w:val="00C23548"/>
    <w:rsid w:val="00C24EBB"/>
    <w:rsid w:val="00C25C53"/>
    <w:rsid w:val="00C25D30"/>
    <w:rsid w:val="00C2712E"/>
    <w:rsid w:val="00C27B65"/>
    <w:rsid w:val="00C27B68"/>
    <w:rsid w:val="00C27D44"/>
    <w:rsid w:val="00C27F0A"/>
    <w:rsid w:val="00C30251"/>
    <w:rsid w:val="00C30568"/>
    <w:rsid w:val="00C31832"/>
    <w:rsid w:val="00C32522"/>
    <w:rsid w:val="00C32A50"/>
    <w:rsid w:val="00C33ABD"/>
    <w:rsid w:val="00C34C71"/>
    <w:rsid w:val="00C3559B"/>
    <w:rsid w:val="00C35806"/>
    <w:rsid w:val="00C35FBE"/>
    <w:rsid w:val="00C362C0"/>
    <w:rsid w:val="00C403B8"/>
    <w:rsid w:val="00C41BDA"/>
    <w:rsid w:val="00C42448"/>
    <w:rsid w:val="00C4295A"/>
    <w:rsid w:val="00C42C0D"/>
    <w:rsid w:val="00C439EB"/>
    <w:rsid w:val="00C454E1"/>
    <w:rsid w:val="00C47B26"/>
    <w:rsid w:val="00C50302"/>
    <w:rsid w:val="00C50E5F"/>
    <w:rsid w:val="00C532A1"/>
    <w:rsid w:val="00C53807"/>
    <w:rsid w:val="00C5395F"/>
    <w:rsid w:val="00C541E7"/>
    <w:rsid w:val="00C54FD6"/>
    <w:rsid w:val="00C55411"/>
    <w:rsid w:val="00C55F1D"/>
    <w:rsid w:val="00C56485"/>
    <w:rsid w:val="00C56980"/>
    <w:rsid w:val="00C56B79"/>
    <w:rsid w:val="00C600F3"/>
    <w:rsid w:val="00C62B44"/>
    <w:rsid w:val="00C62B6A"/>
    <w:rsid w:val="00C66A47"/>
    <w:rsid w:val="00C67F39"/>
    <w:rsid w:val="00C73044"/>
    <w:rsid w:val="00C746C6"/>
    <w:rsid w:val="00C74CDF"/>
    <w:rsid w:val="00C75E6D"/>
    <w:rsid w:val="00C767C6"/>
    <w:rsid w:val="00C7774A"/>
    <w:rsid w:val="00C80A34"/>
    <w:rsid w:val="00C81C97"/>
    <w:rsid w:val="00C81EF4"/>
    <w:rsid w:val="00C8405A"/>
    <w:rsid w:val="00C85EA0"/>
    <w:rsid w:val="00C8619B"/>
    <w:rsid w:val="00C900F3"/>
    <w:rsid w:val="00C90A6B"/>
    <w:rsid w:val="00C91032"/>
    <w:rsid w:val="00C91F38"/>
    <w:rsid w:val="00C92FFD"/>
    <w:rsid w:val="00C935E9"/>
    <w:rsid w:val="00C96043"/>
    <w:rsid w:val="00C962C2"/>
    <w:rsid w:val="00CA295F"/>
    <w:rsid w:val="00CA3F9E"/>
    <w:rsid w:val="00CA4AAC"/>
    <w:rsid w:val="00CA5279"/>
    <w:rsid w:val="00CA61CA"/>
    <w:rsid w:val="00CA6251"/>
    <w:rsid w:val="00CA6315"/>
    <w:rsid w:val="00CA6815"/>
    <w:rsid w:val="00CA6A8C"/>
    <w:rsid w:val="00CB05F9"/>
    <w:rsid w:val="00CB07DE"/>
    <w:rsid w:val="00CB1067"/>
    <w:rsid w:val="00CB1A6A"/>
    <w:rsid w:val="00CB3095"/>
    <w:rsid w:val="00CB396B"/>
    <w:rsid w:val="00CB39D3"/>
    <w:rsid w:val="00CB3CB9"/>
    <w:rsid w:val="00CB3DF1"/>
    <w:rsid w:val="00CB4226"/>
    <w:rsid w:val="00CB4CC2"/>
    <w:rsid w:val="00CB5062"/>
    <w:rsid w:val="00CB5446"/>
    <w:rsid w:val="00CB5D8A"/>
    <w:rsid w:val="00CB609F"/>
    <w:rsid w:val="00CB691C"/>
    <w:rsid w:val="00CB6A62"/>
    <w:rsid w:val="00CB70C0"/>
    <w:rsid w:val="00CC1409"/>
    <w:rsid w:val="00CC3312"/>
    <w:rsid w:val="00CC38A1"/>
    <w:rsid w:val="00CC5CEC"/>
    <w:rsid w:val="00CC5DDE"/>
    <w:rsid w:val="00CC61DB"/>
    <w:rsid w:val="00CC620B"/>
    <w:rsid w:val="00CC6318"/>
    <w:rsid w:val="00CC6D3C"/>
    <w:rsid w:val="00CC7A7C"/>
    <w:rsid w:val="00CD17C4"/>
    <w:rsid w:val="00CD24A9"/>
    <w:rsid w:val="00CD26B4"/>
    <w:rsid w:val="00CD2CAA"/>
    <w:rsid w:val="00CD3334"/>
    <w:rsid w:val="00CD670C"/>
    <w:rsid w:val="00CD6E18"/>
    <w:rsid w:val="00CD6E9C"/>
    <w:rsid w:val="00CD7E21"/>
    <w:rsid w:val="00CD7E7A"/>
    <w:rsid w:val="00CD7FBF"/>
    <w:rsid w:val="00CE0F09"/>
    <w:rsid w:val="00CE1658"/>
    <w:rsid w:val="00CE3403"/>
    <w:rsid w:val="00CE565C"/>
    <w:rsid w:val="00CE5660"/>
    <w:rsid w:val="00CE5972"/>
    <w:rsid w:val="00CE6BD4"/>
    <w:rsid w:val="00CE74A6"/>
    <w:rsid w:val="00CF0631"/>
    <w:rsid w:val="00CF2855"/>
    <w:rsid w:val="00CF3677"/>
    <w:rsid w:val="00CF395C"/>
    <w:rsid w:val="00CF433A"/>
    <w:rsid w:val="00CF4E46"/>
    <w:rsid w:val="00CF5632"/>
    <w:rsid w:val="00CF7608"/>
    <w:rsid w:val="00D02892"/>
    <w:rsid w:val="00D02F01"/>
    <w:rsid w:val="00D03B18"/>
    <w:rsid w:val="00D051FB"/>
    <w:rsid w:val="00D05D08"/>
    <w:rsid w:val="00D05D45"/>
    <w:rsid w:val="00D0631A"/>
    <w:rsid w:val="00D06E9A"/>
    <w:rsid w:val="00D07EE5"/>
    <w:rsid w:val="00D07F4B"/>
    <w:rsid w:val="00D10138"/>
    <w:rsid w:val="00D10771"/>
    <w:rsid w:val="00D11205"/>
    <w:rsid w:val="00D11486"/>
    <w:rsid w:val="00D11AE3"/>
    <w:rsid w:val="00D11F4C"/>
    <w:rsid w:val="00D12A82"/>
    <w:rsid w:val="00D13F19"/>
    <w:rsid w:val="00D14825"/>
    <w:rsid w:val="00D14A0A"/>
    <w:rsid w:val="00D14FFD"/>
    <w:rsid w:val="00D174F6"/>
    <w:rsid w:val="00D17694"/>
    <w:rsid w:val="00D20C03"/>
    <w:rsid w:val="00D214F2"/>
    <w:rsid w:val="00D21743"/>
    <w:rsid w:val="00D21E46"/>
    <w:rsid w:val="00D21F3C"/>
    <w:rsid w:val="00D21FBB"/>
    <w:rsid w:val="00D232C2"/>
    <w:rsid w:val="00D234C1"/>
    <w:rsid w:val="00D23DFA"/>
    <w:rsid w:val="00D24178"/>
    <w:rsid w:val="00D24F96"/>
    <w:rsid w:val="00D25160"/>
    <w:rsid w:val="00D258E7"/>
    <w:rsid w:val="00D25B31"/>
    <w:rsid w:val="00D25E24"/>
    <w:rsid w:val="00D304C7"/>
    <w:rsid w:val="00D311CD"/>
    <w:rsid w:val="00D31C6F"/>
    <w:rsid w:val="00D3307F"/>
    <w:rsid w:val="00D333CC"/>
    <w:rsid w:val="00D33C5F"/>
    <w:rsid w:val="00D36846"/>
    <w:rsid w:val="00D3688D"/>
    <w:rsid w:val="00D37271"/>
    <w:rsid w:val="00D40C4A"/>
    <w:rsid w:val="00D416E0"/>
    <w:rsid w:val="00D44EF4"/>
    <w:rsid w:val="00D4539D"/>
    <w:rsid w:val="00D45707"/>
    <w:rsid w:val="00D45C71"/>
    <w:rsid w:val="00D45CA9"/>
    <w:rsid w:val="00D45D84"/>
    <w:rsid w:val="00D4786B"/>
    <w:rsid w:val="00D47BC5"/>
    <w:rsid w:val="00D50914"/>
    <w:rsid w:val="00D51615"/>
    <w:rsid w:val="00D517F7"/>
    <w:rsid w:val="00D5192E"/>
    <w:rsid w:val="00D525B0"/>
    <w:rsid w:val="00D52863"/>
    <w:rsid w:val="00D55257"/>
    <w:rsid w:val="00D55296"/>
    <w:rsid w:val="00D55426"/>
    <w:rsid w:val="00D55939"/>
    <w:rsid w:val="00D562E7"/>
    <w:rsid w:val="00D5655B"/>
    <w:rsid w:val="00D56B9A"/>
    <w:rsid w:val="00D56FF3"/>
    <w:rsid w:val="00D579BE"/>
    <w:rsid w:val="00D57AFE"/>
    <w:rsid w:val="00D57F78"/>
    <w:rsid w:val="00D640D3"/>
    <w:rsid w:val="00D641A0"/>
    <w:rsid w:val="00D64BF9"/>
    <w:rsid w:val="00D7070E"/>
    <w:rsid w:val="00D708EB"/>
    <w:rsid w:val="00D719D4"/>
    <w:rsid w:val="00D723E2"/>
    <w:rsid w:val="00D72709"/>
    <w:rsid w:val="00D73DD0"/>
    <w:rsid w:val="00D74BC4"/>
    <w:rsid w:val="00D756E1"/>
    <w:rsid w:val="00D75890"/>
    <w:rsid w:val="00D77BEC"/>
    <w:rsid w:val="00D77F58"/>
    <w:rsid w:val="00D81A36"/>
    <w:rsid w:val="00D861A6"/>
    <w:rsid w:val="00D865D2"/>
    <w:rsid w:val="00D877C7"/>
    <w:rsid w:val="00D90A4C"/>
    <w:rsid w:val="00D916FA"/>
    <w:rsid w:val="00D916FC"/>
    <w:rsid w:val="00D91992"/>
    <w:rsid w:val="00D91E76"/>
    <w:rsid w:val="00D92883"/>
    <w:rsid w:val="00D938CE"/>
    <w:rsid w:val="00D93A82"/>
    <w:rsid w:val="00D9462B"/>
    <w:rsid w:val="00D94B26"/>
    <w:rsid w:val="00D95D76"/>
    <w:rsid w:val="00D96AC1"/>
    <w:rsid w:val="00D97639"/>
    <w:rsid w:val="00DA005E"/>
    <w:rsid w:val="00DA0345"/>
    <w:rsid w:val="00DA036A"/>
    <w:rsid w:val="00DA08BE"/>
    <w:rsid w:val="00DA0911"/>
    <w:rsid w:val="00DA1A82"/>
    <w:rsid w:val="00DA7A57"/>
    <w:rsid w:val="00DB0142"/>
    <w:rsid w:val="00DB03A2"/>
    <w:rsid w:val="00DB0AED"/>
    <w:rsid w:val="00DB163C"/>
    <w:rsid w:val="00DB28F6"/>
    <w:rsid w:val="00DB34EE"/>
    <w:rsid w:val="00DB35F6"/>
    <w:rsid w:val="00DB39BD"/>
    <w:rsid w:val="00DC03BA"/>
    <w:rsid w:val="00DC10E7"/>
    <w:rsid w:val="00DC121E"/>
    <w:rsid w:val="00DC1A80"/>
    <w:rsid w:val="00DC3D65"/>
    <w:rsid w:val="00DC4486"/>
    <w:rsid w:val="00DC45DB"/>
    <w:rsid w:val="00DC52CC"/>
    <w:rsid w:val="00DC6CD5"/>
    <w:rsid w:val="00DC711D"/>
    <w:rsid w:val="00DC73B9"/>
    <w:rsid w:val="00DC7B96"/>
    <w:rsid w:val="00DD0DF8"/>
    <w:rsid w:val="00DD1FAF"/>
    <w:rsid w:val="00DD2868"/>
    <w:rsid w:val="00DD321E"/>
    <w:rsid w:val="00DD322D"/>
    <w:rsid w:val="00DD36BD"/>
    <w:rsid w:val="00DD4263"/>
    <w:rsid w:val="00DD469A"/>
    <w:rsid w:val="00DD4B9A"/>
    <w:rsid w:val="00DD5653"/>
    <w:rsid w:val="00DD6816"/>
    <w:rsid w:val="00DD7340"/>
    <w:rsid w:val="00DE22A1"/>
    <w:rsid w:val="00DE26FA"/>
    <w:rsid w:val="00DE2C32"/>
    <w:rsid w:val="00DE2EB3"/>
    <w:rsid w:val="00DE3BD5"/>
    <w:rsid w:val="00DE5524"/>
    <w:rsid w:val="00DE6625"/>
    <w:rsid w:val="00DE6A49"/>
    <w:rsid w:val="00DE6E60"/>
    <w:rsid w:val="00DF1002"/>
    <w:rsid w:val="00DF396C"/>
    <w:rsid w:val="00DF532A"/>
    <w:rsid w:val="00E00753"/>
    <w:rsid w:val="00E009E5"/>
    <w:rsid w:val="00E01B89"/>
    <w:rsid w:val="00E0469F"/>
    <w:rsid w:val="00E04941"/>
    <w:rsid w:val="00E05EBB"/>
    <w:rsid w:val="00E0626A"/>
    <w:rsid w:val="00E070D6"/>
    <w:rsid w:val="00E0739C"/>
    <w:rsid w:val="00E07564"/>
    <w:rsid w:val="00E07A72"/>
    <w:rsid w:val="00E07FA6"/>
    <w:rsid w:val="00E10B59"/>
    <w:rsid w:val="00E11774"/>
    <w:rsid w:val="00E117DF"/>
    <w:rsid w:val="00E11ADF"/>
    <w:rsid w:val="00E12658"/>
    <w:rsid w:val="00E126E6"/>
    <w:rsid w:val="00E1280F"/>
    <w:rsid w:val="00E13B4D"/>
    <w:rsid w:val="00E13DE0"/>
    <w:rsid w:val="00E14009"/>
    <w:rsid w:val="00E15469"/>
    <w:rsid w:val="00E1548F"/>
    <w:rsid w:val="00E154EF"/>
    <w:rsid w:val="00E1680E"/>
    <w:rsid w:val="00E206A4"/>
    <w:rsid w:val="00E2110C"/>
    <w:rsid w:val="00E21580"/>
    <w:rsid w:val="00E22927"/>
    <w:rsid w:val="00E2474E"/>
    <w:rsid w:val="00E26680"/>
    <w:rsid w:val="00E273AE"/>
    <w:rsid w:val="00E274B4"/>
    <w:rsid w:val="00E276CD"/>
    <w:rsid w:val="00E30506"/>
    <w:rsid w:val="00E30608"/>
    <w:rsid w:val="00E30B39"/>
    <w:rsid w:val="00E30D21"/>
    <w:rsid w:val="00E31483"/>
    <w:rsid w:val="00E320F1"/>
    <w:rsid w:val="00E36041"/>
    <w:rsid w:val="00E36136"/>
    <w:rsid w:val="00E36D93"/>
    <w:rsid w:val="00E3786A"/>
    <w:rsid w:val="00E402D6"/>
    <w:rsid w:val="00E41060"/>
    <w:rsid w:val="00E41314"/>
    <w:rsid w:val="00E4141D"/>
    <w:rsid w:val="00E41CA9"/>
    <w:rsid w:val="00E43D30"/>
    <w:rsid w:val="00E43D53"/>
    <w:rsid w:val="00E44E7B"/>
    <w:rsid w:val="00E4541E"/>
    <w:rsid w:val="00E458FF"/>
    <w:rsid w:val="00E47F82"/>
    <w:rsid w:val="00E51DDE"/>
    <w:rsid w:val="00E52724"/>
    <w:rsid w:val="00E53823"/>
    <w:rsid w:val="00E5461C"/>
    <w:rsid w:val="00E558E6"/>
    <w:rsid w:val="00E55901"/>
    <w:rsid w:val="00E57C0B"/>
    <w:rsid w:val="00E57CDF"/>
    <w:rsid w:val="00E608FA"/>
    <w:rsid w:val="00E60C41"/>
    <w:rsid w:val="00E61F55"/>
    <w:rsid w:val="00E6213A"/>
    <w:rsid w:val="00E64969"/>
    <w:rsid w:val="00E6534F"/>
    <w:rsid w:val="00E65982"/>
    <w:rsid w:val="00E65B30"/>
    <w:rsid w:val="00E674A1"/>
    <w:rsid w:val="00E675F7"/>
    <w:rsid w:val="00E67C38"/>
    <w:rsid w:val="00E7071C"/>
    <w:rsid w:val="00E70A5D"/>
    <w:rsid w:val="00E70DC9"/>
    <w:rsid w:val="00E7261A"/>
    <w:rsid w:val="00E73C50"/>
    <w:rsid w:val="00E73DF9"/>
    <w:rsid w:val="00E7402D"/>
    <w:rsid w:val="00E748F3"/>
    <w:rsid w:val="00E749C1"/>
    <w:rsid w:val="00E75B6F"/>
    <w:rsid w:val="00E76C81"/>
    <w:rsid w:val="00E77397"/>
    <w:rsid w:val="00E81EB2"/>
    <w:rsid w:val="00E83B9D"/>
    <w:rsid w:val="00E83DAC"/>
    <w:rsid w:val="00E849B1"/>
    <w:rsid w:val="00E86CB0"/>
    <w:rsid w:val="00E87BB1"/>
    <w:rsid w:val="00E9096A"/>
    <w:rsid w:val="00E910E9"/>
    <w:rsid w:val="00E91389"/>
    <w:rsid w:val="00E918E0"/>
    <w:rsid w:val="00E91B61"/>
    <w:rsid w:val="00E946E7"/>
    <w:rsid w:val="00E951A6"/>
    <w:rsid w:val="00E958D5"/>
    <w:rsid w:val="00E95CA4"/>
    <w:rsid w:val="00E95F8C"/>
    <w:rsid w:val="00E961A4"/>
    <w:rsid w:val="00E968D4"/>
    <w:rsid w:val="00E96E48"/>
    <w:rsid w:val="00E96E8A"/>
    <w:rsid w:val="00E9768F"/>
    <w:rsid w:val="00EA1C09"/>
    <w:rsid w:val="00EA225C"/>
    <w:rsid w:val="00EA2516"/>
    <w:rsid w:val="00EA29F2"/>
    <w:rsid w:val="00EA2A71"/>
    <w:rsid w:val="00EA56F5"/>
    <w:rsid w:val="00EA5717"/>
    <w:rsid w:val="00EA6686"/>
    <w:rsid w:val="00EA6AF1"/>
    <w:rsid w:val="00EA75D9"/>
    <w:rsid w:val="00EB1883"/>
    <w:rsid w:val="00EB1ACC"/>
    <w:rsid w:val="00EB1C47"/>
    <w:rsid w:val="00EB1D7E"/>
    <w:rsid w:val="00EB2186"/>
    <w:rsid w:val="00EB271E"/>
    <w:rsid w:val="00EB282E"/>
    <w:rsid w:val="00EB43B9"/>
    <w:rsid w:val="00EB4F90"/>
    <w:rsid w:val="00EB5575"/>
    <w:rsid w:val="00EB67A6"/>
    <w:rsid w:val="00EB7BA3"/>
    <w:rsid w:val="00EB7C8A"/>
    <w:rsid w:val="00EC166A"/>
    <w:rsid w:val="00EC20EC"/>
    <w:rsid w:val="00EC2E51"/>
    <w:rsid w:val="00EC32A8"/>
    <w:rsid w:val="00EC3C6F"/>
    <w:rsid w:val="00EC463B"/>
    <w:rsid w:val="00EC537A"/>
    <w:rsid w:val="00EC627C"/>
    <w:rsid w:val="00EC743B"/>
    <w:rsid w:val="00EC74DE"/>
    <w:rsid w:val="00EC760E"/>
    <w:rsid w:val="00ED0841"/>
    <w:rsid w:val="00ED17E2"/>
    <w:rsid w:val="00ED1FE5"/>
    <w:rsid w:val="00ED6207"/>
    <w:rsid w:val="00ED6F62"/>
    <w:rsid w:val="00EE0069"/>
    <w:rsid w:val="00EE0456"/>
    <w:rsid w:val="00EE0689"/>
    <w:rsid w:val="00EE1402"/>
    <w:rsid w:val="00EE249C"/>
    <w:rsid w:val="00EE3168"/>
    <w:rsid w:val="00EE48E7"/>
    <w:rsid w:val="00EE50D0"/>
    <w:rsid w:val="00EE7793"/>
    <w:rsid w:val="00EF009F"/>
    <w:rsid w:val="00EF107E"/>
    <w:rsid w:val="00EF243D"/>
    <w:rsid w:val="00EF2886"/>
    <w:rsid w:val="00EF295A"/>
    <w:rsid w:val="00EF2D4E"/>
    <w:rsid w:val="00EF4B6A"/>
    <w:rsid w:val="00EF53DC"/>
    <w:rsid w:val="00EF570B"/>
    <w:rsid w:val="00EF5DF2"/>
    <w:rsid w:val="00EF6CE6"/>
    <w:rsid w:val="00EF6EE6"/>
    <w:rsid w:val="00F0014E"/>
    <w:rsid w:val="00F024D2"/>
    <w:rsid w:val="00F02843"/>
    <w:rsid w:val="00F02A02"/>
    <w:rsid w:val="00F02A27"/>
    <w:rsid w:val="00F02DA8"/>
    <w:rsid w:val="00F02EE2"/>
    <w:rsid w:val="00F0322C"/>
    <w:rsid w:val="00F033C4"/>
    <w:rsid w:val="00F05575"/>
    <w:rsid w:val="00F06E30"/>
    <w:rsid w:val="00F07EBA"/>
    <w:rsid w:val="00F10265"/>
    <w:rsid w:val="00F12FD8"/>
    <w:rsid w:val="00F13FC7"/>
    <w:rsid w:val="00F142C8"/>
    <w:rsid w:val="00F15244"/>
    <w:rsid w:val="00F1789F"/>
    <w:rsid w:val="00F23DB2"/>
    <w:rsid w:val="00F250DA"/>
    <w:rsid w:val="00F2587C"/>
    <w:rsid w:val="00F26D37"/>
    <w:rsid w:val="00F27508"/>
    <w:rsid w:val="00F27799"/>
    <w:rsid w:val="00F31162"/>
    <w:rsid w:val="00F31270"/>
    <w:rsid w:val="00F344C8"/>
    <w:rsid w:val="00F3497A"/>
    <w:rsid w:val="00F34C0B"/>
    <w:rsid w:val="00F3780B"/>
    <w:rsid w:val="00F37DF9"/>
    <w:rsid w:val="00F37EBF"/>
    <w:rsid w:val="00F404A3"/>
    <w:rsid w:val="00F411BA"/>
    <w:rsid w:val="00F41251"/>
    <w:rsid w:val="00F41F49"/>
    <w:rsid w:val="00F42AC2"/>
    <w:rsid w:val="00F430B3"/>
    <w:rsid w:val="00F43FA7"/>
    <w:rsid w:val="00F4495E"/>
    <w:rsid w:val="00F44E47"/>
    <w:rsid w:val="00F45E33"/>
    <w:rsid w:val="00F4704C"/>
    <w:rsid w:val="00F47467"/>
    <w:rsid w:val="00F506AC"/>
    <w:rsid w:val="00F5077D"/>
    <w:rsid w:val="00F50EA3"/>
    <w:rsid w:val="00F50FEE"/>
    <w:rsid w:val="00F51314"/>
    <w:rsid w:val="00F533BA"/>
    <w:rsid w:val="00F54347"/>
    <w:rsid w:val="00F554E0"/>
    <w:rsid w:val="00F55F70"/>
    <w:rsid w:val="00F576B9"/>
    <w:rsid w:val="00F579BF"/>
    <w:rsid w:val="00F57CEB"/>
    <w:rsid w:val="00F61275"/>
    <w:rsid w:val="00F6261D"/>
    <w:rsid w:val="00F629CF"/>
    <w:rsid w:val="00F63041"/>
    <w:rsid w:val="00F631C2"/>
    <w:rsid w:val="00F64857"/>
    <w:rsid w:val="00F64BEA"/>
    <w:rsid w:val="00F64DF1"/>
    <w:rsid w:val="00F65302"/>
    <w:rsid w:val="00F661FF"/>
    <w:rsid w:val="00F72D7C"/>
    <w:rsid w:val="00F72D7E"/>
    <w:rsid w:val="00F73A2C"/>
    <w:rsid w:val="00F73A59"/>
    <w:rsid w:val="00F76094"/>
    <w:rsid w:val="00F767C3"/>
    <w:rsid w:val="00F77528"/>
    <w:rsid w:val="00F816C8"/>
    <w:rsid w:val="00F818B5"/>
    <w:rsid w:val="00F81E36"/>
    <w:rsid w:val="00F845BD"/>
    <w:rsid w:val="00F856AA"/>
    <w:rsid w:val="00F85D55"/>
    <w:rsid w:val="00F85F61"/>
    <w:rsid w:val="00F8633A"/>
    <w:rsid w:val="00F86592"/>
    <w:rsid w:val="00F86E96"/>
    <w:rsid w:val="00F86FD3"/>
    <w:rsid w:val="00F90991"/>
    <w:rsid w:val="00F90EFB"/>
    <w:rsid w:val="00F911A7"/>
    <w:rsid w:val="00F93207"/>
    <w:rsid w:val="00F94397"/>
    <w:rsid w:val="00F946D7"/>
    <w:rsid w:val="00F9500A"/>
    <w:rsid w:val="00F95AC5"/>
    <w:rsid w:val="00F97BF8"/>
    <w:rsid w:val="00FA05F3"/>
    <w:rsid w:val="00FA1023"/>
    <w:rsid w:val="00FA1B04"/>
    <w:rsid w:val="00FA2EC7"/>
    <w:rsid w:val="00FA35C2"/>
    <w:rsid w:val="00FA3AFC"/>
    <w:rsid w:val="00FA4BF0"/>
    <w:rsid w:val="00FA5445"/>
    <w:rsid w:val="00FA5639"/>
    <w:rsid w:val="00FA59F4"/>
    <w:rsid w:val="00FA5EA2"/>
    <w:rsid w:val="00FA6347"/>
    <w:rsid w:val="00FA6653"/>
    <w:rsid w:val="00FA6DD7"/>
    <w:rsid w:val="00FB021C"/>
    <w:rsid w:val="00FB176C"/>
    <w:rsid w:val="00FB4255"/>
    <w:rsid w:val="00FB4F40"/>
    <w:rsid w:val="00FB6DE8"/>
    <w:rsid w:val="00FB7AAC"/>
    <w:rsid w:val="00FB7FEF"/>
    <w:rsid w:val="00FC0244"/>
    <w:rsid w:val="00FC0523"/>
    <w:rsid w:val="00FC082B"/>
    <w:rsid w:val="00FC166A"/>
    <w:rsid w:val="00FC16AC"/>
    <w:rsid w:val="00FC3597"/>
    <w:rsid w:val="00FC53BE"/>
    <w:rsid w:val="00FC6C92"/>
    <w:rsid w:val="00FC7014"/>
    <w:rsid w:val="00FC7A30"/>
    <w:rsid w:val="00FC7D1A"/>
    <w:rsid w:val="00FD1CD6"/>
    <w:rsid w:val="00FD2247"/>
    <w:rsid w:val="00FD2EF2"/>
    <w:rsid w:val="00FD3D4C"/>
    <w:rsid w:val="00FD417C"/>
    <w:rsid w:val="00FD4DB9"/>
    <w:rsid w:val="00FD6045"/>
    <w:rsid w:val="00FD6DDE"/>
    <w:rsid w:val="00FD7189"/>
    <w:rsid w:val="00FE0AF3"/>
    <w:rsid w:val="00FE1CAC"/>
    <w:rsid w:val="00FE4BA0"/>
    <w:rsid w:val="00FE5282"/>
    <w:rsid w:val="00FF1578"/>
    <w:rsid w:val="00FF24DA"/>
    <w:rsid w:val="00FF26ED"/>
    <w:rsid w:val="00FF2CF7"/>
    <w:rsid w:val="00FF37E8"/>
    <w:rsid w:val="00FF390D"/>
    <w:rsid w:val="00FF3E79"/>
    <w:rsid w:val="00FF407D"/>
    <w:rsid w:val="00FF4A38"/>
    <w:rsid w:val="00FF4BA4"/>
    <w:rsid w:val="00FF5791"/>
    <w:rsid w:val="00FF5AF6"/>
    <w:rsid w:val="00FF5BE5"/>
    <w:rsid w:val="00FF63C6"/>
    <w:rsid w:val="00FF79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903A4FB"/>
  <w15:chartTrackingRefBased/>
  <w15:docId w15:val="{18F34288-6646-4755-809E-D8AD5A3187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82FB4"/>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GB"/>
    </w:rPr>
  </w:style>
  <w:style w:type="paragraph" w:styleId="1">
    <w:name w:val="heading 1"/>
    <w:next w:val="a"/>
    <w:link w:val="1Char"/>
    <w:qFormat/>
    <w:rsid w:val="00AF71B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kern w:val="0"/>
      <w:sz w:val="36"/>
      <w:szCs w:val="20"/>
      <w:lang w:val="en-GB" w:eastAsia="en-GB"/>
    </w:rPr>
  </w:style>
  <w:style w:type="paragraph" w:styleId="2">
    <w:name w:val="heading 2"/>
    <w:basedOn w:val="1"/>
    <w:next w:val="a"/>
    <w:link w:val="2Char"/>
    <w:qFormat/>
    <w:rsid w:val="00AF71B7"/>
    <w:pPr>
      <w:pBdr>
        <w:top w:val="none" w:sz="0" w:space="0" w:color="auto"/>
      </w:pBdr>
      <w:spacing w:before="180"/>
      <w:outlineLvl w:val="1"/>
    </w:pPr>
    <w:rPr>
      <w:sz w:val="32"/>
    </w:rPr>
  </w:style>
  <w:style w:type="paragraph" w:styleId="3">
    <w:name w:val="heading 3"/>
    <w:basedOn w:val="2"/>
    <w:next w:val="a"/>
    <w:link w:val="3Char"/>
    <w:qFormat/>
    <w:rsid w:val="00AF71B7"/>
    <w:pPr>
      <w:spacing w:before="120"/>
      <w:outlineLvl w:val="2"/>
    </w:pPr>
    <w:rPr>
      <w:sz w:val="28"/>
    </w:rPr>
  </w:style>
  <w:style w:type="paragraph" w:styleId="4">
    <w:name w:val="heading 4"/>
    <w:basedOn w:val="3"/>
    <w:next w:val="a"/>
    <w:link w:val="4Char"/>
    <w:qFormat/>
    <w:rsid w:val="00AF71B7"/>
    <w:pPr>
      <w:ind w:left="1418" w:hanging="1418"/>
      <w:outlineLvl w:val="3"/>
    </w:pPr>
    <w:rPr>
      <w:sz w:val="24"/>
    </w:rPr>
  </w:style>
  <w:style w:type="paragraph" w:styleId="5">
    <w:name w:val="heading 5"/>
    <w:basedOn w:val="4"/>
    <w:next w:val="a"/>
    <w:link w:val="5Char"/>
    <w:qFormat/>
    <w:rsid w:val="00AF71B7"/>
    <w:pPr>
      <w:ind w:left="1701" w:hanging="1701"/>
      <w:outlineLvl w:val="4"/>
    </w:pPr>
    <w:rPr>
      <w:sz w:val="22"/>
    </w:rPr>
  </w:style>
  <w:style w:type="paragraph" w:styleId="6">
    <w:name w:val="heading 6"/>
    <w:basedOn w:val="H6"/>
    <w:next w:val="a"/>
    <w:link w:val="6Char"/>
    <w:qFormat/>
    <w:rsid w:val="00AF71B7"/>
    <w:pPr>
      <w:outlineLvl w:val="5"/>
    </w:pPr>
  </w:style>
  <w:style w:type="paragraph" w:styleId="7">
    <w:name w:val="heading 7"/>
    <w:basedOn w:val="H6"/>
    <w:next w:val="a"/>
    <w:link w:val="7Char"/>
    <w:qFormat/>
    <w:rsid w:val="00AF71B7"/>
    <w:pPr>
      <w:outlineLvl w:val="6"/>
    </w:pPr>
  </w:style>
  <w:style w:type="paragraph" w:styleId="8">
    <w:name w:val="heading 8"/>
    <w:basedOn w:val="1"/>
    <w:next w:val="a"/>
    <w:link w:val="8Char"/>
    <w:qFormat/>
    <w:rsid w:val="00AF71B7"/>
    <w:pPr>
      <w:ind w:left="0" w:firstLine="0"/>
      <w:outlineLvl w:val="7"/>
    </w:pPr>
  </w:style>
  <w:style w:type="paragraph" w:styleId="9">
    <w:name w:val="heading 9"/>
    <w:basedOn w:val="8"/>
    <w:next w:val="a"/>
    <w:link w:val="9Char"/>
    <w:qFormat/>
    <w:rsid w:val="00AF71B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rsid w:val="0034361D"/>
    <w:rPr>
      <w:rFonts w:ascii="Arial" w:eastAsia="Times New Roman" w:hAnsi="Arial" w:cs="Times New Roman"/>
      <w:kern w:val="0"/>
      <w:sz w:val="32"/>
      <w:szCs w:val="20"/>
      <w:lang w:val="en-GB" w:eastAsia="en-GB"/>
    </w:rPr>
  </w:style>
  <w:style w:type="paragraph" w:styleId="a3">
    <w:name w:val="header"/>
    <w:link w:val="Char"/>
    <w:rsid w:val="00AF71B7"/>
    <w:pPr>
      <w:widowControl w:val="0"/>
      <w:overflowPunct w:val="0"/>
      <w:autoSpaceDE w:val="0"/>
      <w:autoSpaceDN w:val="0"/>
      <w:adjustRightInd w:val="0"/>
      <w:textAlignment w:val="baseline"/>
    </w:pPr>
    <w:rPr>
      <w:rFonts w:ascii="Arial" w:eastAsia="Times New Roman" w:hAnsi="Arial" w:cs="Times New Roman"/>
      <w:b/>
      <w:noProof/>
      <w:kern w:val="0"/>
      <w:sz w:val="18"/>
      <w:szCs w:val="20"/>
      <w:lang w:val="en-GB" w:eastAsia="en-GB"/>
    </w:rPr>
  </w:style>
  <w:style w:type="character" w:customStyle="1" w:styleId="Char">
    <w:name w:val="页眉 Char"/>
    <w:basedOn w:val="a0"/>
    <w:link w:val="a3"/>
    <w:rsid w:val="0034361D"/>
    <w:rPr>
      <w:rFonts w:ascii="Arial" w:eastAsia="Times New Roman" w:hAnsi="Arial" w:cs="Times New Roman"/>
      <w:b/>
      <w:noProof/>
      <w:kern w:val="0"/>
      <w:sz w:val="18"/>
      <w:szCs w:val="20"/>
      <w:lang w:val="en-GB" w:eastAsia="en-GB"/>
    </w:rPr>
  </w:style>
  <w:style w:type="paragraph" w:customStyle="1" w:styleId="B3">
    <w:name w:val="B3"/>
    <w:basedOn w:val="30"/>
    <w:link w:val="B3Char"/>
    <w:qFormat/>
    <w:rsid w:val="00AF71B7"/>
  </w:style>
  <w:style w:type="character" w:styleId="a4">
    <w:name w:val="Hyperlink"/>
    <w:uiPriority w:val="99"/>
    <w:qFormat/>
    <w:rsid w:val="0034361D"/>
    <w:rPr>
      <w:color w:val="0000FF"/>
      <w:u w:val="single"/>
    </w:rPr>
  </w:style>
  <w:style w:type="paragraph" w:styleId="a5">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Bullet,列表段落"/>
    <w:basedOn w:val="a"/>
    <w:link w:val="Char0"/>
    <w:uiPriority w:val="34"/>
    <w:qFormat/>
    <w:rsid w:val="0034361D"/>
    <w:pPr>
      <w:widowControl w:val="0"/>
      <w:spacing w:after="0"/>
      <w:ind w:firstLineChars="200" w:firstLine="420"/>
    </w:pPr>
    <w:rPr>
      <w:rFonts w:ascii="Calibri" w:hAnsi="Calibri"/>
      <w:kern w:val="2"/>
      <w:sz w:val="24"/>
      <w:szCs w:val="22"/>
      <w:lang w:val="x-none" w:eastAsia="x-none"/>
    </w:rPr>
  </w:style>
  <w:style w:type="character" w:customStyle="1" w:styleId="Char0">
    <w:name w:val="列出段落 Char"/>
    <w:aliases w:val="- Bullets Char,목록 단락 Char,リスト段落 Char,?? ?? Char,????? Char,???? Char,Lista1 Char,列出段落1 Char,中等深浅网格 1 - 着色 21 Char,¥¡¡¡¡ì¬º¥¹¥È¶ÎÂä Char,ÁÐ³ö¶ÎÂä Char,列表段落1 Char,—ño’i—Ž Char,¥ê¥¹¥È¶ÎÂä Char,1st level - Bullet List Paragraph Char,목록단락 Char"/>
    <w:link w:val="a5"/>
    <w:uiPriority w:val="34"/>
    <w:qFormat/>
    <w:rsid w:val="0034361D"/>
    <w:rPr>
      <w:rFonts w:ascii="Calibri" w:eastAsia="PMingLiU" w:hAnsi="Calibri" w:cs="Times New Roman"/>
      <w:sz w:val="24"/>
      <w:lang w:val="x-none" w:eastAsia="x-none"/>
    </w:rPr>
  </w:style>
  <w:style w:type="character" w:customStyle="1" w:styleId="B3Char">
    <w:name w:val="B3 Char"/>
    <w:link w:val="B3"/>
    <w:qFormat/>
    <w:rsid w:val="0034361D"/>
    <w:rPr>
      <w:rFonts w:ascii="Times New Roman" w:eastAsia="Times New Roman" w:hAnsi="Times New Roman" w:cs="Times New Roman"/>
      <w:kern w:val="0"/>
      <w:sz w:val="20"/>
      <w:szCs w:val="20"/>
      <w:lang w:val="en-GB" w:eastAsia="en-GB"/>
    </w:rPr>
  </w:style>
  <w:style w:type="paragraph" w:customStyle="1" w:styleId="Doc-title">
    <w:name w:val="Doc-title"/>
    <w:basedOn w:val="a"/>
    <w:next w:val="a"/>
    <w:link w:val="Doc-titleChar"/>
    <w:qFormat/>
    <w:rsid w:val="0034361D"/>
    <w:pPr>
      <w:spacing w:before="60" w:after="0"/>
      <w:ind w:left="1259" w:hanging="1259"/>
    </w:pPr>
    <w:rPr>
      <w:rFonts w:ascii="Arial" w:eastAsia="MS Mincho" w:hAnsi="Arial"/>
      <w:noProof/>
      <w:szCs w:val="24"/>
    </w:rPr>
  </w:style>
  <w:style w:type="character" w:customStyle="1" w:styleId="Doc-titleChar">
    <w:name w:val="Doc-title Char"/>
    <w:link w:val="Doc-title"/>
    <w:qFormat/>
    <w:rsid w:val="0034361D"/>
    <w:rPr>
      <w:rFonts w:ascii="Arial" w:eastAsia="MS Mincho" w:hAnsi="Arial" w:cs="Times New Roman"/>
      <w:noProof/>
      <w:kern w:val="0"/>
      <w:sz w:val="20"/>
      <w:szCs w:val="24"/>
      <w:lang w:val="en-GB" w:eastAsia="en-GB"/>
    </w:rPr>
  </w:style>
  <w:style w:type="paragraph" w:customStyle="1" w:styleId="Agreement">
    <w:name w:val="Agreement"/>
    <w:basedOn w:val="a"/>
    <w:next w:val="a"/>
    <w:uiPriority w:val="99"/>
    <w:qFormat/>
    <w:rsid w:val="0034361D"/>
    <w:pPr>
      <w:numPr>
        <w:numId w:val="2"/>
      </w:numPr>
      <w:spacing w:before="60" w:after="0"/>
    </w:pPr>
    <w:rPr>
      <w:rFonts w:ascii="Arial" w:eastAsia="MS Mincho" w:hAnsi="Arial"/>
      <w:b/>
      <w:szCs w:val="24"/>
    </w:rPr>
  </w:style>
  <w:style w:type="character" w:customStyle="1" w:styleId="1Char">
    <w:name w:val="标题 1 Char"/>
    <w:basedOn w:val="a0"/>
    <w:link w:val="1"/>
    <w:rsid w:val="0034361D"/>
    <w:rPr>
      <w:rFonts w:ascii="Arial" w:eastAsia="Times New Roman" w:hAnsi="Arial" w:cs="Times New Roman"/>
      <w:kern w:val="0"/>
      <w:sz w:val="36"/>
      <w:szCs w:val="20"/>
      <w:lang w:val="en-GB" w:eastAsia="en-GB"/>
    </w:rPr>
  </w:style>
  <w:style w:type="paragraph" w:styleId="30">
    <w:name w:val="List 3"/>
    <w:basedOn w:val="20"/>
    <w:semiHidden/>
    <w:rsid w:val="00AF71B7"/>
    <w:pPr>
      <w:ind w:left="1135"/>
    </w:pPr>
  </w:style>
  <w:style w:type="paragraph" w:styleId="a6">
    <w:name w:val="Balloon Text"/>
    <w:basedOn w:val="a"/>
    <w:link w:val="Char1"/>
    <w:uiPriority w:val="99"/>
    <w:semiHidden/>
    <w:unhideWhenUsed/>
    <w:rsid w:val="0034361D"/>
    <w:pPr>
      <w:spacing w:after="0"/>
    </w:pPr>
    <w:rPr>
      <w:sz w:val="18"/>
      <w:szCs w:val="18"/>
    </w:rPr>
  </w:style>
  <w:style w:type="character" w:customStyle="1" w:styleId="Char1">
    <w:name w:val="批注框文本 Char"/>
    <w:basedOn w:val="a0"/>
    <w:link w:val="a6"/>
    <w:uiPriority w:val="99"/>
    <w:semiHidden/>
    <w:rsid w:val="0034361D"/>
    <w:rPr>
      <w:rFonts w:ascii="Times New Roman" w:eastAsia="PMingLiU" w:hAnsi="Times New Roman" w:cs="Times New Roman"/>
      <w:kern w:val="0"/>
      <w:sz w:val="18"/>
      <w:szCs w:val="18"/>
      <w:lang w:val="en-GB" w:eastAsia="en-US"/>
    </w:rPr>
  </w:style>
  <w:style w:type="paragraph" w:styleId="a7">
    <w:name w:val="footer"/>
    <w:basedOn w:val="a3"/>
    <w:link w:val="Char2"/>
    <w:rsid w:val="00AF71B7"/>
    <w:pPr>
      <w:jc w:val="center"/>
    </w:pPr>
    <w:rPr>
      <w:i/>
    </w:rPr>
  </w:style>
  <w:style w:type="character" w:customStyle="1" w:styleId="Char2">
    <w:name w:val="页脚 Char"/>
    <w:basedOn w:val="a0"/>
    <w:link w:val="a7"/>
    <w:rsid w:val="00EF53DC"/>
    <w:rPr>
      <w:rFonts w:ascii="Arial" w:eastAsia="Times New Roman" w:hAnsi="Arial" w:cs="Times New Roman"/>
      <w:b/>
      <w:i/>
      <w:noProof/>
      <w:kern w:val="0"/>
      <w:sz w:val="18"/>
      <w:szCs w:val="20"/>
      <w:lang w:val="en-GB" w:eastAsia="en-GB"/>
    </w:rPr>
  </w:style>
  <w:style w:type="paragraph" w:customStyle="1" w:styleId="B1">
    <w:name w:val="B1"/>
    <w:basedOn w:val="a8"/>
    <w:link w:val="B1Char"/>
    <w:qFormat/>
    <w:rsid w:val="00AF71B7"/>
  </w:style>
  <w:style w:type="paragraph" w:customStyle="1" w:styleId="B2">
    <w:name w:val="B2"/>
    <w:basedOn w:val="20"/>
    <w:link w:val="B2Char"/>
    <w:qFormat/>
    <w:rsid w:val="00AF71B7"/>
  </w:style>
  <w:style w:type="character" w:customStyle="1" w:styleId="B1Char">
    <w:name w:val="B1 Char"/>
    <w:link w:val="B1"/>
    <w:qFormat/>
    <w:rsid w:val="00EF53DC"/>
    <w:rPr>
      <w:rFonts w:ascii="Times New Roman" w:eastAsia="Times New Roman" w:hAnsi="Times New Roman" w:cs="Times New Roman"/>
      <w:kern w:val="0"/>
      <w:sz w:val="20"/>
      <w:szCs w:val="20"/>
      <w:lang w:val="en-GB" w:eastAsia="en-GB"/>
    </w:rPr>
  </w:style>
  <w:style w:type="character" w:customStyle="1" w:styleId="B2Char">
    <w:name w:val="B2 Char"/>
    <w:link w:val="B2"/>
    <w:qFormat/>
    <w:rsid w:val="00EF53DC"/>
    <w:rPr>
      <w:rFonts w:ascii="Times New Roman" w:eastAsia="Times New Roman" w:hAnsi="Times New Roman" w:cs="Times New Roman"/>
      <w:kern w:val="0"/>
      <w:sz w:val="20"/>
      <w:szCs w:val="20"/>
      <w:lang w:val="en-GB" w:eastAsia="en-GB"/>
    </w:rPr>
  </w:style>
  <w:style w:type="paragraph" w:customStyle="1" w:styleId="Doc-text2">
    <w:name w:val="Doc-text2"/>
    <w:basedOn w:val="a"/>
    <w:link w:val="Doc-text2Char"/>
    <w:qFormat/>
    <w:rsid w:val="00923AD2"/>
    <w:pPr>
      <w:tabs>
        <w:tab w:val="left" w:pos="1622"/>
      </w:tabs>
      <w:spacing w:after="0"/>
      <w:ind w:left="1622" w:hanging="363"/>
    </w:pPr>
    <w:rPr>
      <w:rFonts w:ascii="Arial" w:hAnsi="Arial"/>
      <w:szCs w:val="24"/>
      <w:lang w:val="x-none" w:eastAsia="x-none"/>
    </w:rPr>
  </w:style>
  <w:style w:type="character" w:customStyle="1" w:styleId="Doc-text2Char">
    <w:name w:val="Doc-text2 Char"/>
    <w:link w:val="Doc-text2"/>
    <w:qFormat/>
    <w:rsid w:val="00923AD2"/>
    <w:rPr>
      <w:rFonts w:ascii="Arial" w:eastAsia="Times New Roman" w:hAnsi="Arial" w:cs="Times New Roman"/>
      <w:kern w:val="0"/>
      <w:sz w:val="20"/>
      <w:szCs w:val="24"/>
      <w:lang w:val="x-none" w:eastAsia="x-none"/>
    </w:rPr>
  </w:style>
  <w:style w:type="character" w:styleId="a9">
    <w:name w:val="annotation reference"/>
    <w:basedOn w:val="a0"/>
    <w:uiPriority w:val="99"/>
    <w:unhideWhenUsed/>
    <w:qFormat/>
    <w:rsid w:val="006A5E04"/>
    <w:rPr>
      <w:sz w:val="21"/>
      <w:szCs w:val="21"/>
    </w:rPr>
  </w:style>
  <w:style w:type="paragraph" w:styleId="aa">
    <w:name w:val="annotation text"/>
    <w:basedOn w:val="a"/>
    <w:link w:val="Char3"/>
    <w:uiPriority w:val="99"/>
    <w:unhideWhenUsed/>
    <w:qFormat/>
    <w:rsid w:val="006A5E04"/>
  </w:style>
  <w:style w:type="character" w:customStyle="1" w:styleId="Char3">
    <w:name w:val="批注文字 Char"/>
    <w:basedOn w:val="a0"/>
    <w:link w:val="aa"/>
    <w:uiPriority w:val="99"/>
    <w:qFormat/>
    <w:rsid w:val="006A5E04"/>
    <w:rPr>
      <w:rFonts w:ascii="Times New Roman" w:eastAsia="PMingLiU" w:hAnsi="Times New Roman" w:cs="Times New Roman"/>
      <w:kern w:val="0"/>
      <w:sz w:val="20"/>
      <w:szCs w:val="20"/>
      <w:lang w:val="en-GB" w:eastAsia="en-US"/>
    </w:rPr>
  </w:style>
  <w:style w:type="paragraph" w:styleId="ab">
    <w:name w:val="annotation subject"/>
    <w:basedOn w:val="aa"/>
    <w:next w:val="aa"/>
    <w:link w:val="Char4"/>
    <w:uiPriority w:val="99"/>
    <w:semiHidden/>
    <w:unhideWhenUsed/>
    <w:rsid w:val="006A5E04"/>
    <w:rPr>
      <w:b/>
      <w:bCs/>
    </w:rPr>
  </w:style>
  <w:style w:type="character" w:customStyle="1" w:styleId="Char4">
    <w:name w:val="批注主题 Char"/>
    <w:basedOn w:val="Char3"/>
    <w:link w:val="ab"/>
    <w:uiPriority w:val="99"/>
    <w:semiHidden/>
    <w:rsid w:val="006A5E04"/>
    <w:rPr>
      <w:rFonts w:ascii="Times New Roman" w:eastAsia="PMingLiU" w:hAnsi="Times New Roman" w:cs="Times New Roman"/>
      <w:b/>
      <w:bCs/>
      <w:kern w:val="0"/>
      <w:sz w:val="20"/>
      <w:szCs w:val="20"/>
      <w:lang w:val="en-GB" w:eastAsia="en-US"/>
    </w:rPr>
  </w:style>
  <w:style w:type="table" w:styleId="ac">
    <w:name w:val="Table Grid"/>
    <w:basedOn w:val="a1"/>
    <w:uiPriority w:val="39"/>
    <w:qFormat/>
    <w:rsid w:val="009F6B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4">
    <w:name w:val="B4"/>
    <w:basedOn w:val="40"/>
    <w:link w:val="B4Char"/>
    <w:qFormat/>
    <w:rsid w:val="00AF71B7"/>
  </w:style>
  <w:style w:type="character" w:customStyle="1" w:styleId="B4Char">
    <w:name w:val="B4 Char"/>
    <w:link w:val="B4"/>
    <w:qFormat/>
    <w:rsid w:val="009F6BC6"/>
    <w:rPr>
      <w:rFonts w:ascii="Times New Roman" w:eastAsia="Times New Roman" w:hAnsi="Times New Roman" w:cs="Times New Roman"/>
      <w:kern w:val="0"/>
      <w:sz w:val="20"/>
      <w:szCs w:val="20"/>
      <w:lang w:val="en-GB" w:eastAsia="en-GB"/>
    </w:rPr>
  </w:style>
  <w:style w:type="character" w:customStyle="1" w:styleId="4Char">
    <w:name w:val="标题 4 Char"/>
    <w:basedOn w:val="a0"/>
    <w:link w:val="4"/>
    <w:rsid w:val="00762CBE"/>
    <w:rPr>
      <w:rFonts w:ascii="Arial" w:eastAsia="Times New Roman" w:hAnsi="Arial" w:cs="Times New Roman"/>
      <w:kern w:val="0"/>
      <w:sz w:val="24"/>
      <w:szCs w:val="20"/>
      <w:lang w:val="en-GB" w:eastAsia="en-GB"/>
    </w:rPr>
  </w:style>
  <w:style w:type="paragraph" w:styleId="ad">
    <w:name w:val="Body Text"/>
    <w:basedOn w:val="a"/>
    <w:link w:val="Char5"/>
    <w:semiHidden/>
    <w:qFormat/>
    <w:rsid w:val="00762CBE"/>
    <w:pPr>
      <w:spacing w:after="0"/>
    </w:pPr>
    <w:rPr>
      <w:rFonts w:ascii="Arial" w:eastAsia="宋体" w:hAnsi="Arial" w:cs="Arial"/>
      <w:color w:val="FF0000"/>
    </w:rPr>
  </w:style>
  <w:style w:type="character" w:customStyle="1" w:styleId="Char5">
    <w:name w:val="正文文本 Char"/>
    <w:basedOn w:val="a0"/>
    <w:link w:val="ad"/>
    <w:semiHidden/>
    <w:qFormat/>
    <w:rsid w:val="00762CBE"/>
    <w:rPr>
      <w:rFonts w:ascii="Arial" w:eastAsia="宋体" w:hAnsi="Arial" w:cs="Arial"/>
      <w:color w:val="FF0000"/>
      <w:kern w:val="0"/>
      <w:sz w:val="20"/>
      <w:szCs w:val="20"/>
      <w:lang w:val="en-GB" w:eastAsia="en-US"/>
    </w:rPr>
  </w:style>
  <w:style w:type="paragraph" w:customStyle="1" w:styleId="CRCoverPage">
    <w:name w:val="CR Cover Page"/>
    <w:link w:val="CRCoverPageZchn"/>
    <w:rsid w:val="00762CBE"/>
    <w:pPr>
      <w:spacing w:after="120"/>
    </w:pPr>
    <w:rPr>
      <w:rFonts w:ascii="Arial" w:eastAsia="MS Mincho" w:hAnsi="Arial" w:cs="Times New Roman"/>
      <w:kern w:val="0"/>
      <w:sz w:val="20"/>
      <w:szCs w:val="20"/>
      <w:lang w:val="en-GB" w:eastAsia="en-US"/>
    </w:rPr>
  </w:style>
  <w:style w:type="character" w:customStyle="1" w:styleId="CRCoverPageZchn">
    <w:name w:val="CR Cover Page Zchn"/>
    <w:link w:val="CRCoverPage"/>
    <w:rsid w:val="00762CBE"/>
    <w:rPr>
      <w:rFonts w:ascii="Arial" w:eastAsia="MS Mincho" w:hAnsi="Arial" w:cs="Times New Roman"/>
      <w:kern w:val="0"/>
      <w:sz w:val="20"/>
      <w:szCs w:val="20"/>
      <w:lang w:val="en-GB" w:eastAsia="en-US"/>
    </w:rPr>
  </w:style>
  <w:style w:type="paragraph" w:customStyle="1" w:styleId="TAH">
    <w:name w:val="TAH"/>
    <w:basedOn w:val="TAC"/>
    <w:link w:val="TAHCar"/>
    <w:rsid w:val="00AF71B7"/>
    <w:rPr>
      <w:b/>
    </w:rPr>
  </w:style>
  <w:style w:type="paragraph" w:customStyle="1" w:styleId="TAL">
    <w:name w:val="TAL"/>
    <w:basedOn w:val="a"/>
    <w:link w:val="TALCar"/>
    <w:rsid w:val="00AF71B7"/>
    <w:pPr>
      <w:keepNext/>
      <w:keepLines/>
      <w:spacing w:after="0"/>
    </w:pPr>
    <w:rPr>
      <w:rFonts w:ascii="Arial" w:hAnsi="Arial"/>
      <w:sz w:val="18"/>
    </w:rPr>
  </w:style>
  <w:style w:type="character" w:customStyle="1" w:styleId="TAHCar">
    <w:name w:val="TAH Car"/>
    <w:link w:val="TAH"/>
    <w:qFormat/>
    <w:locked/>
    <w:rsid w:val="00762CBE"/>
    <w:rPr>
      <w:rFonts w:ascii="Arial" w:eastAsia="Times New Roman" w:hAnsi="Arial" w:cs="Times New Roman"/>
      <w:b/>
      <w:kern w:val="0"/>
      <w:sz w:val="18"/>
      <w:szCs w:val="20"/>
      <w:lang w:val="en-GB" w:eastAsia="en-GB"/>
    </w:rPr>
  </w:style>
  <w:style w:type="character" w:customStyle="1" w:styleId="TALCar">
    <w:name w:val="TAL Car"/>
    <w:link w:val="TAL"/>
    <w:qFormat/>
    <w:locked/>
    <w:rsid w:val="00762CBE"/>
    <w:rPr>
      <w:rFonts w:ascii="Arial" w:eastAsia="Times New Roman" w:hAnsi="Arial" w:cs="Times New Roman"/>
      <w:kern w:val="0"/>
      <w:sz w:val="18"/>
      <w:szCs w:val="20"/>
      <w:lang w:val="en-GB" w:eastAsia="en-GB"/>
    </w:rPr>
  </w:style>
  <w:style w:type="paragraph" w:styleId="ae">
    <w:name w:val="Revision"/>
    <w:hidden/>
    <w:uiPriority w:val="99"/>
    <w:semiHidden/>
    <w:rsid w:val="00D10138"/>
    <w:rPr>
      <w:rFonts w:ascii="Times New Roman" w:eastAsia="PMingLiU" w:hAnsi="Times New Roman" w:cs="Times New Roman"/>
      <w:kern w:val="0"/>
      <w:sz w:val="20"/>
      <w:szCs w:val="20"/>
      <w:lang w:val="en-GB" w:eastAsia="en-US"/>
    </w:rPr>
  </w:style>
  <w:style w:type="paragraph" w:styleId="50">
    <w:name w:val="List 5"/>
    <w:basedOn w:val="40"/>
    <w:semiHidden/>
    <w:rsid w:val="00AF71B7"/>
    <w:pPr>
      <w:ind w:left="1702"/>
    </w:pPr>
  </w:style>
  <w:style w:type="paragraph" w:customStyle="1" w:styleId="xmsonormal">
    <w:name w:val="x_msonormal"/>
    <w:basedOn w:val="a"/>
    <w:uiPriority w:val="99"/>
    <w:rsid w:val="00782C44"/>
    <w:pPr>
      <w:spacing w:before="100" w:beforeAutospacing="1" w:after="100" w:afterAutospacing="1"/>
    </w:pPr>
    <w:rPr>
      <w:rFonts w:ascii="Calibri" w:eastAsia="Calibri" w:hAnsi="Calibri" w:cs="Calibri"/>
      <w:sz w:val="22"/>
      <w:szCs w:val="22"/>
      <w:lang w:val="en-US"/>
    </w:rPr>
  </w:style>
  <w:style w:type="paragraph" w:styleId="af">
    <w:name w:val="Normal (Web)"/>
    <w:basedOn w:val="a"/>
    <w:uiPriority w:val="99"/>
    <w:qFormat/>
    <w:rsid w:val="00AC3206"/>
    <w:pPr>
      <w:spacing w:before="100" w:beforeAutospacing="1" w:after="100" w:afterAutospacing="1"/>
    </w:pPr>
    <w:rPr>
      <w:rFonts w:ascii="Arial" w:eastAsia="宋体" w:hAnsi="Arial" w:cs="Arial"/>
      <w:color w:val="493118"/>
      <w:sz w:val="18"/>
      <w:szCs w:val="18"/>
      <w:lang w:val="en-US" w:eastAsia="zh-CN"/>
    </w:rPr>
  </w:style>
  <w:style w:type="paragraph" w:customStyle="1" w:styleId="PL">
    <w:name w:val="PL"/>
    <w:link w:val="PLChar"/>
    <w:rsid w:val="00AF7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AD50C2"/>
    <w:rPr>
      <w:rFonts w:ascii="Courier New" w:eastAsia="Times New Roman" w:hAnsi="Courier New" w:cs="Times New Roman"/>
      <w:noProof/>
      <w:kern w:val="0"/>
      <w:sz w:val="16"/>
      <w:szCs w:val="20"/>
      <w:lang w:val="en-GB" w:eastAsia="en-GB"/>
    </w:rPr>
  </w:style>
  <w:style w:type="paragraph" w:customStyle="1" w:styleId="xmsonormal0">
    <w:name w:val="xmsonormal"/>
    <w:basedOn w:val="a"/>
    <w:uiPriority w:val="99"/>
    <w:rsid w:val="003931BC"/>
    <w:pPr>
      <w:spacing w:before="100" w:beforeAutospacing="1" w:after="100" w:afterAutospacing="1"/>
    </w:pPr>
    <w:rPr>
      <w:rFonts w:ascii="Calibri" w:eastAsia="Calibri" w:hAnsi="Calibri" w:cs="Calibri"/>
      <w:sz w:val="22"/>
      <w:szCs w:val="22"/>
      <w:lang w:val="en-US"/>
    </w:rPr>
  </w:style>
  <w:style w:type="character" w:styleId="af0">
    <w:name w:val="Strong"/>
    <w:uiPriority w:val="22"/>
    <w:qFormat/>
    <w:rsid w:val="00BE3D37"/>
    <w:rPr>
      <w:b/>
      <w:bCs/>
    </w:rPr>
  </w:style>
  <w:style w:type="character" w:styleId="af1">
    <w:name w:val="Emphasis"/>
    <w:basedOn w:val="a0"/>
    <w:qFormat/>
    <w:rsid w:val="00BE3D37"/>
    <w:rPr>
      <w:i/>
      <w:iCs/>
    </w:rPr>
  </w:style>
  <w:style w:type="paragraph" w:customStyle="1" w:styleId="paragraph">
    <w:name w:val="paragraph"/>
    <w:basedOn w:val="a"/>
    <w:uiPriority w:val="99"/>
    <w:qFormat/>
    <w:rsid w:val="00D14A0A"/>
    <w:pPr>
      <w:spacing w:before="100" w:beforeAutospacing="1" w:after="100" w:afterAutospacing="1" w:line="259" w:lineRule="auto"/>
    </w:pPr>
    <w:rPr>
      <w:sz w:val="24"/>
      <w:szCs w:val="24"/>
      <w:lang w:val="sv-SE" w:eastAsia="zh-CN"/>
    </w:rPr>
  </w:style>
  <w:style w:type="character" w:customStyle="1" w:styleId="3Char">
    <w:name w:val="标题 3 Char"/>
    <w:basedOn w:val="a0"/>
    <w:link w:val="3"/>
    <w:rsid w:val="00B76FE3"/>
    <w:rPr>
      <w:rFonts w:ascii="Arial" w:eastAsia="Times New Roman" w:hAnsi="Arial" w:cs="Times New Roman"/>
      <w:kern w:val="0"/>
      <w:sz w:val="28"/>
      <w:szCs w:val="20"/>
      <w:lang w:val="en-GB" w:eastAsia="en-GB"/>
    </w:rPr>
  </w:style>
  <w:style w:type="paragraph" w:customStyle="1" w:styleId="xxxmsonormal">
    <w:name w:val="x_xxmsonormal"/>
    <w:basedOn w:val="a"/>
    <w:uiPriority w:val="99"/>
    <w:rsid w:val="00C16F33"/>
    <w:pPr>
      <w:spacing w:after="0"/>
    </w:pPr>
    <w:rPr>
      <w:rFonts w:eastAsia="Malgun Gothic"/>
      <w:sz w:val="24"/>
      <w:szCs w:val="24"/>
      <w:lang w:val="en-US" w:eastAsia="ko-KR"/>
    </w:rPr>
  </w:style>
  <w:style w:type="paragraph" w:customStyle="1" w:styleId="0maintext">
    <w:name w:val="0maintext"/>
    <w:basedOn w:val="a"/>
    <w:uiPriority w:val="99"/>
    <w:rsid w:val="00322E9F"/>
    <w:pPr>
      <w:spacing w:after="0"/>
    </w:pPr>
    <w:rPr>
      <w:rFonts w:eastAsia="宋体"/>
      <w:sz w:val="24"/>
      <w:szCs w:val="24"/>
      <w:lang w:val="en-US" w:eastAsia="zh-CN"/>
    </w:rPr>
  </w:style>
  <w:style w:type="paragraph" w:styleId="70">
    <w:name w:val="toc 7"/>
    <w:basedOn w:val="60"/>
    <w:next w:val="a"/>
    <w:rsid w:val="00AF71B7"/>
    <w:pPr>
      <w:ind w:left="2268" w:hanging="2268"/>
    </w:pPr>
  </w:style>
  <w:style w:type="paragraph" w:styleId="60">
    <w:name w:val="toc 6"/>
    <w:basedOn w:val="51"/>
    <w:next w:val="a"/>
    <w:semiHidden/>
    <w:rsid w:val="00AF71B7"/>
    <w:pPr>
      <w:ind w:left="1985" w:hanging="1985"/>
    </w:pPr>
  </w:style>
  <w:style w:type="table" w:styleId="1-1">
    <w:name w:val="Grid Table 1 Light Accent 1"/>
    <w:basedOn w:val="a1"/>
    <w:uiPriority w:val="46"/>
    <w:rsid w:val="004B3900"/>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paragraph" w:styleId="a8">
    <w:name w:val="List"/>
    <w:basedOn w:val="a"/>
    <w:semiHidden/>
    <w:rsid w:val="00AF71B7"/>
    <w:pPr>
      <w:ind w:left="568" w:hanging="284"/>
    </w:pPr>
  </w:style>
  <w:style w:type="paragraph" w:styleId="20">
    <w:name w:val="List 2"/>
    <w:basedOn w:val="a8"/>
    <w:semiHidden/>
    <w:rsid w:val="00AF71B7"/>
    <w:pPr>
      <w:ind w:left="851"/>
    </w:pPr>
  </w:style>
  <w:style w:type="paragraph" w:styleId="40">
    <w:name w:val="List 4"/>
    <w:basedOn w:val="30"/>
    <w:semiHidden/>
    <w:rsid w:val="00AF71B7"/>
    <w:pPr>
      <w:ind w:left="1418"/>
    </w:pPr>
  </w:style>
  <w:style w:type="paragraph" w:customStyle="1" w:styleId="B5">
    <w:name w:val="B5"/>
    <w:basedOn w:val="50"/>
    <w:rsid w:val="00AF71B7"/>
  </w:style>
  <w:style w:type="paragraph" w:customStyle="1" w:styleId="NO">
    <w:name w:val="NO"/>
    <w:basedOn w:val="a"/>
    <w:rsid w:val="00AF71B7"/>
    <w:pPr>
      <w:keepLines/>
      <w:ind w:left="1135" w:hanging="851"/>
    </w:pPr>
  </w:style>
  <w:style w:type="paragraph" w:customStyle="1" w:styleId="EditorsNote">
    <w:name w:val="Editor's Note"/>
    <w:basedOn w:val="NO"/>
    <w:rsid w:val="00AF71B7"/>
    <w:rPr>
      <w:color w:val="FF0000"/>
    </w:rPr>
  </w:style>
  <w:style w:type="paragraph" w:customStyle="1" w:styleId="EQ">
    <w:name w:val="EQ"/>
    <w:basedOn w:val="a"/>
    <w:next w:val="a"/>
    <w:rsid w:val="00AF71B7"/>
    <w:pPr>
      <w:keepLines/>
      <w:tabs>
        <w:tab w:val="center" w:pos="4536"/>
        <w:tab w:val="right" w:pos="9072"/>
      </w:tabs>
    </w:pPr>
    <w:rPr>
      <w:noProof/>
    </w:rPr>
  </w:style>
  <w:style w:type="paragraph" w:customStyle="1" w:styleId="EX">
    <w:name w:val="EX"/>
    <w:basedOn w:val="a"/>
    <w:rsid w:val="00AF71B7"/>
    <w:pPr>
      <w:keepLines/>
      <w:ind w:left="1702" w:hanging="1418"/>
    </w:pPr>
  </w:style>
  <w:style w:type="paragraph" w:customStyle="1" w:styleId="EW">
    <w:name w:val="EW"/>
    <w:basedOn w:val="EX"/>
    <w:rsid w:val="00AF71B7"/>
    <w:pPr>
      <w:spacing w:after="0"/>
    </w:pPr>
  </w:style>
  <w:style w:type="character" w:styleId="af2">
    <w:name w:val="footnote reference"/>
    <w:basedOn w:val="a0"/>
    <w:semiHidden/>
    <w:rsid w:val="00AF71B7"/>
    <w:rPr>
      <w:b/>
      <w:position w:val="6"/>
      <w:sz w:val="16"/>
    </w:rPr>
  </w:style>
  <w:style w:type="paragraph" w:styleId="af3">
    <w:name w:val="footnote text"/>
    <w:basedOn w:val="a"/>
    <w:link w:val="Char6"/>
    <w:semiHidden/>
    <w:rsid w:val="00AF71B7"/>
    <w:pPr>
      <w:keepLines/>
      <w:spacing w:after="0"/>
      <w:ind w:left="454" w:hanging="454"/>
    </w:pPr>
    <w:rPr>
      <w:sz w:val="16"/>
    </w:rPr>
  </w:style>
  <w:style w:type="character" w:customStyle="1" w:styleId="Char6">
    <w:name w:val="脚注文本 Char"/>
    <w:basedOn w:val="a0"/>
    <w:link w:val="af3"/>
    <w:semiHidden/>
    <w:rsid w:val="00AF71B7"/>
    <w:rPr>
      <w:rFonts w:ascii="Times New Roman" w:eastAsia="Times New Roman" w:hAnsi="Times New Roman" w:cs="Times New Roman"/>
      <w:kern w:val="0"/>
      <w:sz w:val="16"/>
      <w:szCs w:val="20"/>
      <w:lang w:val="en-GB" w:eastAsia="en-GB"/>
    </w:rPr>
  </w:style>
  <w:style w:type="paragraph" w:customStyle="1" w:styleId="FP">
    <w:name w:val="FP"/>
    <w:basedOn w:val="a"/>
    <w:rsid w:val="00AF71B7"/>
    <w:pPr>
      <w:spacing w:after="0"/>
    </w:pPr>
  </w:style>
  <w:style w:type="character" w:customStyle="1" w:styleId="5Char">
    <w:name w:val="标题 5 Char"/>
    <w:basedOn w:val="a0"/>
    <w:link w:val="5"/>
    <w:qFormat/>
    <w:rsid w:val="00AF71B7"/>
    <w:rPr>
      <w:rFonts w:ascii="Arial" w:eastAsia="Times New Roman" w:hAnsi="Arial" w:cs="Times New Roman"/>
      <w:kern w:val="0"/>
      <w:sz w:val="22"/>
      <w:szCs w:val="20"/>
      <w:lang w:val="en-GB" w:eastAsia="en-GB"/>
    </w:rPr>
  </w:style>
  <w:style w:type="paragraph" w:customStyle="1" w:styleId="H6">
    <w:name w:val="H6"/>
    <w:basedOn w:val="5"/>
    <w:next w:val="a"/>
    <w:rsid w:val="00AF71B7"/>
    <w:pPr>
      <w:ind w:left="1985" w:hanging="1985"/>
      <w:outlineLvl w:val="9"/>
    </w:pPr>
    <w:rPr>
      <w:sz w:val="20"/>
    </w:rPr>
  </w:style>
  <w:style w:type="character" w:customStyle="1" w:styleId="6Char">
    <w:name w:val="标题 6 Char"/>
    <w:basedOn w:val="a0"/>
    <w:link w:val="6"/>
    <w:rsid w:val="00AF71B7"/>
    <w:rPr>
      <w:rFonts w:ascii="Arial" w:eastAsia="Times New Roman" w:hAnsi="Arial" w:cs="Times New Roman"/>
      <w:kern w:val="0"/>
      <w:sz w:val="20"/>
      <w:szCs w:val="20"/>
      <w:lang w:val="en-GB" w:eastAsia="en-GB"/>
    </w:rPr>
  </w:style>
  <w:style w:type="character" w:customStyle="1" w:styleId="7Char">
    <w:name w:val="标题 7 Char"/>
    <w:basedOn w:val="a0"/>
    <w:link w:val="7"/>
    <w:rsid w:val="00AF71B7"/>
    <w:rPr>
      <w:rFonts w:ascii="Arial" w:eastAsia="Times New Roman" w:hAnsi="Arial" w:cs="Times New Roman"/>
      <w:kern w:val="0"/>
      <w:sz w:val="20"/>
      <w:szCs w:val="20"/>
      <w:lang w:val="en-GB" w:eastAsia="en-GB"/>
    </w:rPr>
  </w:style>
  <w:style w:type="character" w:customStyle="1" w:styleId="8Char">
    <w:name w:val="标题 8 Char"/>
    <w:basedOn w:val="a0"/>
    <w:link w:val="8"/>
    <w:rsid w:val="00AF71B7"/>
    <w:rPr>
      <w:rFonts w:ascii="Arial" w:eastAsia="Times New Roman" w:hAnsi="Arial" w:cs="Times New Roman"/>
      <w:kern w:val="0"/>
      <w:sz w:val="36"/>
      <w:szCs w:val="20"/>
      <w:lang w:val="en-GB" w:eastAsia="en-GB"/>
    </w:rPr>
  </w:style>
  <w:style w:type="character" w:customStyle="1" w:styleId="9Char">
    <w:name w:val="标题 9 Char"/>
    <w:basedOn w:val="a0"/>
    <w:link w:val="9"/>
    <w:rsid w:val="00AF71B7"/>
    <w:rPr>
      <w:rFonts w:ascii="Arial" w:eastAsia="Times New Roman" w:hAnsi="Arial" w:cs="Times New Roman"/>
      <w:kern w:val="0"/>
      <w:sz w:val="36"/>
      <w:szCs w:val="20"/>
      <w:lang w:val="en-GB" w:eastAsia="en-GB"/>
    </w:rPr>
  </w:style>
  <w:style w:type="paragraph" w:styleId="10">
    <w:name w:val="index 1"/>
    <w:basedOn w:val="a"/>
    <w:semiHidden/>
    <w:rsid w:val="00AF71B7"/>
    <w:pPr>
      <w:keepLines/>
      <w:spacing w:after="0"/>
    </w:pPr>
  </w:style>
  <w:style w:type="paragraph" w:styleId="21">
    <w:name w:val="index 2"/>
    <w:basedOn w:val="10"/>
    <w:semiHidden/>
    <w:rsid w:val="00AF71B7"/>
    <w:pPr>
      <w:ind w:left="284"/>
    </w:pPr>
  </w:style>
  <w:style w:type="paragraph" w:customStyle="1" w:styleId="LD">
    <w:name w:val="LD"/>
    <w:rsid w:val="00AF71B7"/>
    <w:pPr>
      <w:keepNext/>
      <w:keepLines/>
      <w:overflowPunct w:val="0"/>
      <w:autoSpaceDE w:val="0"/>
      <w:autoSpaceDN w:val="0"/>
      <w:adjustRightInd w:val="0"/>
      <w:spacing w:line="180" w:lineRule="exact"/>
      <w:textAlignment w:val="baseline"/>
    </w:pPr>
    <w:rPr>
      <w:rFonts w:ascii="Courier New" w:eastAsia="Times New Roman" w:hAnsi="Courier New" w:cs="Times New Roman"/>
      <w:noProof/>
      <w:kern w:val="0"/>
      <w:sz w:val="20"/>
      <w:szCs w:val="20"/>
      <w:lang w:val="en-GB" w:eastAsia="en-GB"/>
    </w:rPr>
  </w:style>
  <w:style w:type="paragraph" w:styleId="af4">
    <w:name w:val="List Bullet"/>
    <w:basedOn w:val="a8"/>
    <w:semiHidden/>
    <w:rsid w:val="00AF71B7"/>
  </w:style>
  <w:style w:type="paragraph" w:styleId="22">
    <w:name w:val="List Bullet 2"/>
    <w:basedOn w:val="af4"/>
    <w:semiHidden/>
    <w:rsid w:val="00AF71B7"/>
    <w:pPr>
      <w:ind w:left="851"/>
    </w:pPr>
  </w:style>
  <w:style w:type="paragraph" w:styleId="31">
    <w:name w:val="List Bullet 3"/>
    <w:basedOn w:val="22"/>
    <w:semiHidden/>
    <w:rsid w:val="00AF71B7"/>
    <w:pPr>
      <w:ind w:left="1135"/>
    </w:pPr>
  </w:style>
  <w:style w:type="paragraph" w:styleId="41">
    <w:name w:val="List Bullet 4"/>
    <w:basedOn w:val="31"/>
    <w:semiHidden/>
    <w:rsid w:val="00AF71B7"/>
    <w:pPr>
      <w:ind w:left="1418"/>
    </w:pPr>
  </w:style>
  <w:style w:type="paragraph" w:styleId="52">
    <w:name w:val="List Bullet 5"/>
    <w:basedOn w:val="41"/>
    <w:semiHidden/>
    <w:rsid w:val="00AF71B7"/>
    <w:pPr>
      <w:ind w:left="1702"/>
    </w:pPr>
  </w:style>
  <w:style w:type="paragraph" w:styleId="af5">
    <w:name w:val="List Number"/>
    <w:basedOn w:val="a8"/>
    <w:semiHidden/>
    <w:rsid w:val="00AF71B7"/>
  </w:style>
  <w:style w:type="paragraph" w:styleId="23">
    <w:name w:val="List Number 2"/>
    <w:basedOn w:val="af5"/>
    <w:semiHidden/>
    <w:rsid w:val="00AF71B7"/>
    <w:pPr>
      <w:ind w:left="851"/>
    </w:pPr>
  </w:style>
  <w:style w:type="paragraph" w:customStyle="1" w:styleId="NF">
    <w:name w:val="NF"/>
    <w:basedOn w:val="NO"/>
    <w:rsid w:val="00AF71B7"/>
    <w:pPr>
      <w:keepNext/>
      <w:spacing w:after="0"/>
    </w:pPr>
    <w:rPr>
      <w:rFonts w:ascii="Arial" w:hAnsi="Arial"/>
      <w:sz w:val="18"/>
    </w:rPr>
  </w:style>
  <w:style w:type="paragraph" w:customStyle="1" w:styleId="NW">
    <w:name w:val="NW"/>
    <w:basedOn w:val="NO"/>
    <w:rsid w:val="00AF71B7"/>
    <w:pPr>
      <w:spacing w:after="0"/>
    </w:pPr>
  </w:style>
  <w:style w:type="paragraph" w:customStyle="1" w:styleId="TAC">
    <w:name w:val="TAC"/>
    <w:basedOn w:val="TAL"/>
    <w:rsid w:val="00AF71B7"/>
    <w:pPr>
      <w:jc w:val="center"/>
    </w:pPr>
  </w:style>
  <w:style w:type="paragraph" w:customStyle="1" w:styleId="TAN">
    <w:name w:val="TAN"/>
    <w:basedOn w:val="TAL"/>
    <w:rsid w:val="00AF71B7"/>
    <w:pPr>
      <w:ind w:left="851" w:hanging="851"/>
    </w:pPr>
  </w:style>
  <w:style w:type="paragraph" w:customStyle="1" w:styleId="TAR">
    <w:name w:val="TAR"/>
    <w:basedOn w:val="TAL"/>
    <w:rsid w:val="00AF71B7"/>
    <w:pPr>
      <w:jc w:val="right"/>
    </w:pPr>
  </w:style>
  <w:style w:type="paragraph" w:customStyle="1" w:styleId="TH">
    <w:name w:val="TH"/>
    <w:basedOn w:val="a"/>
    <w:rsid w:val="00AF71B7"/>
    <w:pPr>
      <w:keepNext/>
      <w:keepLines/>
      <w:spacing w:before="60"/>
      <w:jc w:val="center"/>
    </w:pPr>
    <w:rPr>
      <w:rFonts w:ascii="Arial" w:hAnsi="Arial"/>
      <w:b/>
    </w:rPr>
  </w:style>
  <w:style w:type="paragraph" w:customStyle="1" w:styleId="TF">
    <w:name w:val="TF"/>
    <w:basedOn w:val="TH"/>
    <w:rsid w:val="00AF71B7"/>
    <w:pPr>
      <w:keepNext w:val="0"/>
      <w:spacing w:before="0" w:after="240"/>
    </w:pPr>
  </w:style>
  <w:style w:type="paragraph" w:styleId="11">
    <w:name w:val="toc 1"/>
    <w:semiHidden/>
    <w:rsid w:val="00AF71B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noProof/>
      <w:kern w:val="0"/>
      <w:sz w:val="22"/>
      <w:szCs w:val="20"/>
      <w:lang w:val="en-GB" w:eastAsia="en-GB"/>
    </w:rPr>
  </w:style>
  <w:style w:type="paragraph" w:styleId="24">
    <w:name w:val="toc 2"/>
    <w:basedOn w:val="11"/>
    <w:semiHidden/>
    <w:rsid w:val="00AF71B7"/>
    <w:pPr>
      <w:keepNext w:val="0"/>
      <w:spacing w:before="0"/>
      <w:ind w:left="851" w:hanging="851"/>
    </w:pPr>
    <w:rPr>
      <w:sz w:val="20"/>
    </w:rPr>
  </w:style>
  <w:style w:type="paragraph" w:styleId="32">
    <w:name w:val="toc 3"/>
    <w:basedOn w:val="24"/>
    <w:semiHidden/>
    <w:rsid w:val="00AF71B7"/>
    <w:pPr>
      <w:ind w:left="1134" w:hanging="1134"/>
    </w:pPr>
  </w:style>
  <w:style w:type="paragraph" w:styleId="42">
    <w:name w:val="toc 4"/>
    <w:basedOn w:val="32"/>
    <w:semiHidden/>
    <w:rsid w:val="00AF71B7"/>
    <w:pPr>
      <w:ind w:left="1418" w:hanging="1418"/>
    </w:pPr>
  </w:style>
  <w:style w:type="paragraph" w:styleId="51">
    <w:name w:val="toc 5"/>
    <w:basedOn w:val="42"/>
    <w:semiHidden/>
    <w:rsid w:val="00AF71B7"/>
    <w:pPr>
      <w:ind w:left="1701" w:hanging="1701"/>
    </w:pPr>
  </w:style>
  <w:style w:type="paragraph" w:styleId="80">
    <w:name w:val="toc 8"/>
    <w:basedOn w:val="11"/>
    <w:semiHidden/>
    <w:rsid w:val="00AF71B7"/>
    <w:pPr>
      <w:spacing w:before="180"/>
      <w:ind w:left="2693" w:hanging="2693"/>
    </w:pPr>
    <w:rPr>
      <w:b/>
    </w:rPr>
  </w:style>
  <w:style w:type="paragraph" w:styleId="90">
    <w:name w:val="toc 9"/>
    <w:basedOn w:val="80"/>
    <w:semiHidden/>
    <w:rsid w:val="00AF71B7"/>
    <w:pPr>
      <w:ind w:left="1418" w:hanging="1418"/>
    </w:pPr>
  </w:style>
  <w:style w:type="paragraph" w:customStyle="1" w:styleId="TT">
    <w:name w:val="TT"/>
    <w:basedOn w:val="1"/>
    <w:next w:val="a"/>
    <w:rsid w:val="00AF71B7"/>
    <w:pPr>
      <w:outlineLvl w:val="9"/>
    </w:pPr>
  </w:style>
  <w:style w:type="paragraph" w:customStyle="1" w:styleId="ZA">
    <w:name w:val="ZA"/>
    <w:rsid w:val="00AF71B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noProof/>
      <w:kern w:val="0"/>
      <w:sz w:val="40"/>
      <w:szCs w:val="20"/>
      <w:lang w:val="en-GB" w:eastAsia="en-GB"/>
    </w:rPr>
  </w:style>
  <w:style w:type="paragraph" w:customStyle="1" w:styleId="ZB">
    <w:name w:val="ZB"/>
    <w:rsid w:val="00AF71B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noProof/>
      <w:kern w:val="0"/>
      <w:sz w:val="20"/>
      <w:szCs w:val="20"/>
      <w:lang w:val="en-GB" w:eastAsia="en-GB"/>
    </w:rPr>
  </w:style>
  <w:style w:type="paragraph" w:customStyle="1" w:styleId="ZD">
    <w:name w:val="ZD"/>
    <w:rsid w:val="00AF71B7"/>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noProof/>
      <w:kern w:val="0"/>
      <w:sz w:val="32"/>
      <w:szCs w:val="20"/>
      <w:lang w:val="en-GB" w:eastAsia="en-GB"/>
    </w:rPr>
  </w:style>
  <w:style w:type="paragraph" w:customStyle="1" w:styleId="ZG">
    <w:name w:val="ZG"/>
    <w:rsid w:val="00AF71B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noProof/>
      <w:kern w:val="0"/>
      <w:sz w:val="20"/>
      <w:szCs w:val="20"/>
      <w:lang w:val="en-GB" w:eastAsia="en-GB"/>
    </w:rPr>
  </w:style>
  <w:style w:type="character" w:customStyle="1" w:styleId="ZGSM">
    <w:name w:val="ZGSM"/>
    <w:rsid w:val="00AF71B7"/>
  </w:style>
  <w:style w:type="paragraph" w:customStyle="1" w:styleId="ZH">
    <w:name w:val="ZH"/>
    <w:rsid w:val="00AF71B7"/>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noProof/>
      <w:kern w:val="0"/>
      <w:sz w:val="20"/>
      <w:szCs w:val="20"/>
      <w:lang w:val="en-GB" w:eastAsia="en-GB"/>
    </w:rPr>
  </w:style>
  <w:style w:type="paragraph" w:customStyle="1" w:styleId="ZT">
    <w:name w:val="ZT"/>
    <w:rsid w:val="00AF71B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kern w:val="0"/>
      <w:sz w:val="34"/>
      <w:szCs w:val="20"/>
      <w:lang w:val="en-GB" w:eastAsia="en-GB"/>
    </w:rPr>
  </w:style>
  <w:style w:type="paragraph" w:customStyle="1" w:styleId="ZTD">
    <w:name w:val="ZTD"/>
    <w:basedOn w:val="ZB"/>
    <w:rsid w:val="00AF71B7"/>
    <w:pPr>
      <w:framePr w:hRule="auto" w:wrap="notBeside" w:y="852"/>
    </w:pPr>
    <w:rPr>
      <w:i w:val="0"/>
      <w:sz w:val="40"/>
    </w:rPr>
  </w:style>
  <w:style w:type="paragraph" w:customStyle="1" w:styleId="ZU">
    <w:name w:val="ZU"/>
    <w:rsid w:val="00AF71B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noProof/>
      <w:kern w:val="0"/>
      <w:sz w:val="20"/>
      <w:szCs w:val="20"/>
      <w:lang w:val="en-GB" w:eastAsia="en-GB"/>
    </w:rPr>
  </w:style>
  <w:style w:type="paragraph" w:customStyle="1" w:styleId="ZV">
    <w:name w:val="ZV"/>
    <w:basedOn w:val="ZU"/>
    <w:rsid w:val="00AF71B7"/>
    <w:pPr>
      <w:framePr w:wrap="notBeside" w:y="16161"/>
    </w:pPr>
  </w:style>
  <w:style w:type="numbering" w:customStyle="1" w:styleId="StyleBulletedSymbolsymbolLeft025Hanging0">
    <w:name w:val="Style Bulleted Symbol (symbol) Left:  0.25&quot; Hanging:  0."/>
    <w:basedOn w:val="a2"/>
    <w:rsid w:val="00990C5A"/>
    <w:pPr>
      <w:numPr>
        <w:numId w:val="17"/>
      </w:numPr>
    </w:pPr>
  </w:style>
  <w:style w:type="character" w:customStyle="1" w:styleId="B1Char1">
    <w:name w:val="B1 Char1"/>
    <w:qFormat/>
    <w:rsid w:val="00BB3C62"/>
    <w:rPr>
      <w:rFonts w:eastAsia="Times New Roman"/>
      <w:lang w:val="en-GB" w:eastAsia="ja-JP"/>
    </w:rPr>
  </w:style>
  <w:style w:type="character" w:customStyle="1" w:styleId="B3Char2">
    <w:name w:val="B3 Char2"/>
    <w:qFormat/>
    <w:rsid w:val="00BB3C62"/>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997232">
      <w:bodyDiv w:val="1"/>
      <w:marLeft w:val="0"/>
      <w:marRight w:val="0"/>
      <w:marTop w:val="0"/>
      <w:marBottom w:val="0"/>
      <w:divBdr>
        <w:top w:val="none" w:sz="0" w:space="0" w:color="auto"/>
        <w:left w:val="none" w:sz="0" w:space="0" w:color="auto"/>
        <w:bottom w:val="none" w:sz="0" w:space="0" w:color="auto"/>
        <w:right w:val="none" w:sz="0" w:space="0" w:color="auto"/>
      </w:divBdr>
    </w:div>
    <w:div w:id="336158173">
      <w:bodyDiv w:val="1"/>
      <w:marLeft w:val="0"/>
      <w:marRight w:val="0"/>
      <w:marTop w:val="0"/>
      <w:marBottom w:val="0"/>
      <w:divBdr>
        <w:top w:val="none" w:sz="0" w:space="0" w:color="auto"/>
        <w:left w:val="none" w:sz="0" w:space="0" w:color="auto"/>
        <w:bottom w:val="none" w:sz="0" w:space="0" w:color="auto"/>
        <w:right w:val="none" w:sz="0" w:space="0" w:color="auto"/>
      </w:divBdr>
    </w:div>
    <w:div w:id="482042761">
      <w:bodyDiv w:val="1"/>
      <w:marLeft w:val="0"/>
      <w:marRight w:val="0"/>
      <w:marTop w:val="0"/>
      <w:marBottom w:val="0"/>
      <w:divBdr>
        <w:top w:val="none" w:sz="0" w:space="0" w:color="auto"/>
        <w:left w:val="none" w:sz="0" w:space="0" w:color="auto"/>
        <w:bottom w:val="none" w:sz="0" w:space="0" w:color="auto"/>
        <w:right w:val="none" w:sz="0" w:space="0" w:color="auto"/>
      </w:divBdr>
    </w:div>
    <w:div w:id="668096982">
      <w:bodyDiv w:val="1"/>
      <w:marLeft w:val="0"/>
      <w:marRight w:val="0"/>
      <w:marTop w:val="0"/>
      <w:marBottom w:val="0"/>
      <w:divBdr>
        <w:top w:val="none" w:sz="0" w:space="0" w:color="auto"/>
        <w:left w:val="none" w:sz="0" w:space="0" w:color="auto"/>
        <w:bottom w:val="none" w:sz="0" w:space="0" w:color="auto"/>
        <w:right w:val="none" w:sz="0" w:space="0" w:color="auto"/>
      </w:divBdr>
    </w:div>
    <w:div w:id="683827304">
      <w:bodyDiv w:val="1"/>
      <w:marLeft w:val="0"/>
      <w:marRight w:val="0"/>
      <w:marTop w:val="0"/>
      <w:marBottom w:val="0"/>
      <w:divBdr>
        <w:top w:val="none" w:sz="0" w:space="0" w:color="auto"/>
        <w:left w:val="none" w:sz="0" w:space="0" w:color="auto"/>
        <w:bottom w:val="none" w:sz="0" w:space="0" w:color="auto"/>
        <w:right w:val="none" w:sz="0" w:space="0" w:color="auto"/>
      </w:divBdr>
    </w:div>
    <w:div w:id="778064550">
      <w:bodyDiv w:val="1"/>
      <w:marLeft w:val="0"/>
      <w:marRight w:val="0"/>
      <w:marTop w:val="0"/>
      <w:marBottom w:val="0"/>
      <w:divBdr>
        <w:top w:val="none" w:sz="0" w:space="0" w:color="auto"/>
        <w:left w:val="none" w:sz="0" w:space="0" w:color="auto"/>
        <w:bottom w:val="none" w:sz="0" w:space="0" w:color="auto"/>
        <w:right w:val="none" w:sz="0" w:space="0" w:color="auto"/>
      </w:divBdr>
    </w:div>
    <w:div w:id="1100492203">
      <w:bodyDiv w:val="1"/>
      <w:marLeft w:val="0"/>
      <w:marRight w:val="0"/>
      <w:marTop w:val="0"/>
      <w:marBottom w:val="0"/>
      <w:divBdr>
        <w:top w:val="none" w:sz="0" w:space="0" w:color="auto"/>
        <w:left w:val="none" w:sz="0" w:space="0" w:color="auto"/>
        <w:bottom w:val="none" w:sz="0" w:space="0" w:color="auto"/>
        <w:right w:val="none" w:sz="0" w:space="0" w:color="auto"/>
      </w:divBdr>
    </w:div>
    <w:div w:id="1125806189">
      <w:bodyDiv w:val="1"/>
      <w:marLeft w:val="0"/>
      <w:marRight w:val="0"/>
      <w:marTop w:val="0"/>
      <w:marBottom w:val="0"/>
      <w:divBdr>
        <w:top w:val="none" w:sz="0" w:space="0" w:color="auto"/>
        <w:left w:val="none" w:sz="0" w:space="0" w:color="auto"/>
        <w:bottom w:val="none" w:sz="0" w:space="0" w:color="auto"/>
        <w:right w:val="none" w:sz="0" w:space="0" w:color="auto"/>
      </w:divBdr>
    </w:div>
    <w:div w:id="1541045135">
      <w:bodyDiv w:val="1"/>
      <w:marLeft w:val="0"/>
      <w:marRight w:val="0"/>
      <w:marTop w:val="0"/>
      <w:marBottom w:val="0"/>
      <w:divBdr>
        <w:top w:val="none" w:sz="0" w:space="0" w:color="auto"/>
        <w:left w:val="none" w:sz="0" w:space="0" w:color="auto"/>
        <w:bottom w:val="none" w:sz="0" w:space="0" w:color="auto"/>
        <w:right w:val="none" w:sz="0" w:space="0" w:color="auto"/>
      </w:divBdr>
    </w:div>
    <w:div w:id="1710181168">
      <w:bodyDiv w:val="1"/>
      <w:marLeft w:val="0"/>
      <w:marRight w:val="0"/>
      <w:marTop w:val="0"/>
      <w:marBottom w:val="0"/>
      <w:divBdr>
        <w:top w:val="none" w:sz="0" w:space="0" w:color="auto"/>
        <w:left w:val="none" w:sz="0" w:space="0" w:color="auto"/>
        <w:bottom w:val="none" w:sz="0" w:space="0" w:color="auto"/>
        <w:right w:val="none" w:sz="0" w:space="0" w:color="auto"/>
      </w:divBdr>
    </w:div>
    <w:div w:id="17353979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603492-D17C-4AA3-AC32-43DD05FFC7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335</TotalTime>
  <Pages>4</Pages>
  <Words>1728</Words>
  <Characters>9851</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11556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guzhifang</dc:creator>
  <cp:keywords/>
  <dc:description/>
  <cp:lastModifiedBy>Huawei-Yulong</cp:lastModifiedBy>
  <cp:revision>88</cp:revision>
  <dcterms:created xsi:type="dcterms:W3CDTF">2023-08-11T07:16:00Z</dcterms:created>
  <dcterms:modified xsi:type="dcterms:W3CDTF">2023-09-28T09:36:00Z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(3)EzHYhqT2dV0ccDLcxPuZCN5UDcq+/dxmb7+3D3dm2UO2VOViBsi5S9+MCzqoG9MRhaAKwrvN
KR93/zwwhuhbD8BbO6itF5kRVDM9gWDJzovMd9MkU2GqKWTojvO6+ZTWY0ODXAZwuOkEezUT
1rCVCTewqCFPCqwBsvybnoNSxB88yFpuZq48h/tM7HLSaLWl7e3/MZN/oNeaQNb9uT+BB/1O
tChtMf3ptWyK12Ufeg</vt:lpwstr>
  </property>
  <property fmtid="{D5CDD505-2E9C-101B-9397-08002B2CF9AE}" pid="3" name="_2015_ms_pID_7253431">
    <vt:lpwstr>pdYH7OLdSW68WpqKjQUvDKvozPG2LITR58fJMsTHd+P0X6G+/e6ieX
9S4sIpyUhXi2piJZnOqN449sIPXsZWEpMiHJRxTxxQSnvKmS5JUj6bx96bfYEXlxyYGMKM/Y
e2XzM0ViBlmwti0BI/Im+D+6s830MrYkWADpX1hDsU1gzWFuUkS+ukU8NS7udmFortdFyKYt
8009HA5KBee75IcZgrLUJEe9tibOYVDcIlSQ</vt:lpwstr>
  </property>
  <property fmtid="{D5CDD505-2E9C-101B-9397-08002B2CF9AE}" pid="4" name="_2015_ms_pID_7253432">
    <vt:lpwstr>Tw==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1695875320</vt:lpwstr>
  </property>
</Properties>
</file>